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98" w:type="dxa"/>
        <w:tblInd w:w="-995" w:type="dxa"/>
        <w:tblLook w:val="04A0" w:firstRow="1" w:lastRow="0" w:firstColumn="1" w:lastColumn="0" w:noHBand="0" w:noVBand="1"/>
      </w:tblPr>
      <w:tblGrid>
        <w:gridCol w:w="3248"/>
        <w:gridCol w:w="7950"/>
      </w:tblGrid>
      <w:tr w:rsidR="00BF4B9C" w14:paraId="5B6A44CA" w14:textId="77777777" w:rsidTr="00BF4B9C">
        <w:trPr>
          <w:trHeight w:val="272"/>
        </w:trPr>
        <w:tc>
          <w:tcPr>
            <w:tcW w:w="11198" w:type="dxa"/>
            <w:gridSpan w:val="2"/>
          </w:tcPr>
          <w:p w14:paraId="36AB0EF9" w14:textId="265B716C" w:rsidR="00BF4B9C" w:rsidRPr="00BF4B9C" w:rsidRDefault="00E75DBD" w:rsidP="00E75DBD">
            <w:pPr>
              <w:jc w:val="center"/>
              <w:rPr>
                <w:rFonts w:ascii="Calibri" w:hAnsi="Calibri" w:cs="Calibri"/>
                <w:b/>
                <w:bCs/>
                <w:sz w:val="22"/>
                <w:szCs w:val="22"/>
              </w:rPr>
            </w:pPr>
            <w:r>
              <w:rPr>
                <w:rFonts w:ascii="Calibri" w:hAnsi="Calibri" w:cs="Calibri"/>
                <w:b/>
                <w:bCs/>
                <w:sz w:val="22"/>
                <w:szCs w:val="22"/>
              </w:rPr>
              <w:t xml:space="preserve">Table 1: </w:t>
            </w:r>
            <w:r w:rsidR="00BF4B9C" w:rsidRPr="00BF4B9C">
              <w:rPr>
                <w:rFonts w:ascii="Calibri" w:hAnsi="Calibri" w:cs="Calibri"/>
                <w:b/>
                <w:bCs/>
                <w:sz w:val="22"/>
                <w:szCs w:val="22"/>
              </w:rPr>
              <w:t>Applicant Information and Qualifications</w:t>
            </w:r>
          </w:p>
        </w:tc>
      </w:tr>
      <w:tr w:rsidR="00BF4B9C" w14:paraId="7602A93F" w14:textId="77777777" w:rsidTr="00BF4B9C">
        <w:trPr>
          <w:trHeight w:val="257"/>
        </w:trPr>
        <w:tc>
          <w:tcPr>
            <w:tcW w:w="3248" w:type="dxa"/>
          </w:tcPr>
          <w:p w14:paraId="16DDED86" w14:textId="7F2990F6" w:rsidR="00BF4B9C" w:rsidRPr="00E75DBD" w:rsidRDefault="00BF4B9C">
            <w:pPr>
              <w:rPr>
                <w:rFonts w:ascii="Calibri" w:hAnsi="Calibri" w:cs="Calibri"/>
                <w:b/>
                <w:bCs/>
                <w:sz w:val="22"/>
                <w:szCs w:val="22"/>
              </w:rPr>
            </w:pPr>
            <w:r w:rsidRPr="00E75DBD">
              <w:rPr>
                <w:rFonts w:ascii="Calibri" w:hAnsi="Calibri" w:cs="Calibri"/>
                <w:b/>
                <w:bCs/>
                <w:sz w:val="22"/>
                <w:szCs w:val="22"/>
              </w:rPr>
              <w:t>Applicant Name</w:t>
            </w:r>
          </w:p>
        </w:tc>
        <w:tc>
          <w:tcPr>
            <w:tcW w:w="7950" w:type="dxa"/>
          </w:tcPr>
          <w:p w14:paraId="5AEDF5FC" w14:textId="77777777" w:rsidR="00BF4B9C" w:rsidRPr="00BF4B9C" w:rsidRDefault="00BF4B9C">
            <w:pPr>
              <w:rPr>
                <w:rFonts w:ascii="Calibri" w:hAnsi="Calibri" w:cs="Calibri"/>
                <w:sz w:val="22"/>
                <w:szCs w:val="22"/>
              </w:rPr>
            </w:pPr>
          </w:p>
        </w:tc>
      </w:tr>
      <w:tr w:rsidR="00BF4B9C" w14:paraId="3DCCF8CE" w14:textId="77777777" w:rsidTr="00BF4B9C">
        <w:trPr>
          <w:trHeight w:val="544"/>
        </w:trPr>
        <w:tc>
          <w:tcPr>
            <w:tcW w:w="3248" w:type="dxa"/>
          </w:tcPr>
          <w:p w14:paraId="5F23DAE2" w14:textId="150178F6" w:rsidR="00BF4B9C" w:rsidRPr="00E75DBD" w:rsidRDefault="00BF4B9C">
            <w:pPr>
              <w:rPr>
                <w:rFonts w:ascii="Calibri" w:hAnsi="Calibri" w:cs="Calibri"/>
                <w:b/>
                <w:bCs/>
                <w:sz w:val="22"/>
                <w:szCs w:val="22"/>
              </w:rPr>
            </w:pPr>
            <w:r w:rsidRPr="00E75DBD">
              <w:rPr>
                <w:rFonts w:ascii="Calibri" w:hAnsi="Calibri" w:cs="Calibri"/>
                <w:b/>
                <w:bCs/>
                <w:sz w:val="22"/>
                <w:szCs w:val="22"/>
              </w:rPr>
              <w:t>Applicant Entity Type</w:t>
            </w:r>
          </w:p>
        </w:tc>
        <w:tc>
          <w:tcPr>
            <w:tcW w:w="7950" w:type="dxa"/>
          </w:tcPr>
          <w:p w14:paraId="7D90F9D2" w14:textId="77777777" w:rsidR="00BF4B9C" w:rsidRPr="00BF4B9C" w:rsidRDefault="00BF4B9C">
            <w:pPr>
              <w:rPr>
                <w:rFonts w:ascii="Calibri" w:hAnsi="Calibri" w:cs="Calibri"/>
                <w:sz w:val="22"/>
                <w:szCs w:val="22"/>
              </w:rPr>
            </w:pPr>
          </w:p>
        </w:tc>
      </w:tr>
      <w:tr w:rsidR="00BF4B9C" w14:paraId="1A22719D" w14:textId="77777777" w:rsidTr="00BF4B9C">
        <w:trPr>
          <w:trHeight w:val="801"/>
        </w:trPr>
        <w:tc>
          <w:tcPr>
            <w:tcW w:w="3248" w:type="dxa"/>
          </w:tcPr>
          <w:p w14:paraId="7B71D910" w14:textId="7AF4D3D1" w:rsidR="00BF4B9C" w:rsidRPr="00E75DBD" w:rsidRDefault="00BF4B9C">
            <w:pPr>
              <w:rPr>
                <w:rFonts w:ascii="Calibri" w:hAnsi="Calibri" w:cs="Calibri"/>
                <w:b/>
                <w:bCs/>
                <w:sz w:val="22"/>
                <w:szCs w:val="22"/>
              </w:rPr>
            </w:pPr>
            <w:r w:rsidRPr="00E75DBD">
              <w:rPr>
                <w:rFonts w:ascii="Calibri" w:hAnsi="Calibri" w:cs="Calibri"/>
                <w:b/>
                <w:bCs/>
                <w:sz w:val="22"/>
                <w:szCs w:val="22"/>
              </w:rPr>
              <w:t>Contact Person (Name, title, phone, email address)</w:t>
            </w:r>
          </w:p>
        </w:tc>
        <w:tc>
          <w:tcPr>
            <w:tcW w:w="7950" w:type="dxa"/>
          </w:tcPr>
          <w:p w14:paraId="59A14009" w14:textId="77777777" w:rsidR="00BF4B9C" w:rsidRPr="00BF4B9C" w:rsidRDefault="00BF4B9C">
            <w:pPr>
              <w:rPr>
                <w:rFonts w:ascii="Calibri" w:hAnsi="Calibri" w:cs="Calibri"/>
                <w:sz w:val="22"/>
                <w:szCs w:val="22"/>
              </w:rPr>
            </w:pPr>
          </w:p>
        </w:tc>
      </w:tr>
      <w:tr w:rsidR="00BF4B9C" w14:paraId="30E51718" w14:textId="77777777" w:rsidTr="00BF4B9C">
        <w:trPr>
          <w:trHeight w:val="801"/>
        </w:trPr>
        <w:tc>
          <w:tcPr>
            <w:tcW w:w="3248" w:type="dxa"/>
          </w:tcPr>
          <w:p w14:paraId="366D4D6E" w14:textId="6A6A2435" w:rsidR="00BF4B9C" w:rsidRPr="00E75DBD" w:rsidRDefault="00BF4B9C">
            <w:pPr>
              <w:rPr>
                <w:rFonts w:ascii="Calibri" w:hAnsi="Calibri" w:cs="Calibri"/>
                <w:b/>
                <w:bCs/>
                <w:sz w:val="22"/>
                <w:szCs w:val="22"/>
              </w:rPr>
            </w:pPr>
            <w:r w:rsidRPr="00E75DBD">
              <w:rPr>
                <w:rFonts w:ascii="Calibri" w:hAnsi="Calibri" w:cs="Calibri"/>
                <w:b/>
                <w:bCs/>
                <w:sz w:val="22"/>
                <w:szCs w:val="22"/>
              </w:rPr>
              <w:t>Has the Applicant been debarred or is a suspended entity?</w:t>
            </w:r>
          </w:p>
        </w:tc>
        <w:tc>
          <w:tcPr>
            <w:tcW w:w="7950" w:type="dxa"/>
          </w:tcPr>
          <w:p w14:paraId="1A40540C" w14:textId="77777777" w:rsidR="00BF4B9C" w:rsidRPr="00BF4B9C" w:rsidRDefault="00BF4B9C">
            <w:pPr>
              <w:rPr>
                <w:rFonts w:ascii="Calibri" w:hAnsi="Calibri" w:cs="Calibri"/>
                <w:sz w:val="22"/>
                <w:szCs w:val="22"/>
              </w:rPr>
            </w:pPr>
          </w:p>
        </w:tc>
      </w:tr>
      <w:tr w:rsidR="00BF4B9C" w14:paraId="36A402E4" w14:textId="77777777" w:rsidTr="00BF4B9C">
        <w:trPr>
          <w:trHeight w:val="2706"/>
        </w:trPr>
        <w:tc>
          <w:tcPr>
            <w:tcW w:w="3248" w:type="dxa"/>
          </w:tcPr>
          <w:p w14:paraId="73819578" w14:textId="77777777" w:rsidR="00BF4B9C" w:rsidRPr="00BF4B9C" w:rsidRDefault="00BF4B9C" w:rsidP="00BF4B9C">
            <w:pPr>
              <w:spacing w:before="240" w:after="240"/>
              <w:contextualSpacing/>
              <w:rPr>
                <w:rFonts w:ascii="Calibri" w:eastAsia="Times New Roman" w:hAnsi="Calibri" w:cs="Calibri"/>
                <w:b/>
                <w:bCs/>
                <w:kern w:val="0"/>
                <w:sz w:val="22"/>
                <w:szCs w:val="22"/>
                <w14:ligatures w14:val="none"/>
              </w:rPr>
            </w:pPr>
            <w:r w:rsidRPr="00BF4B9C">
              <w:rPr>
                <w:rFonts w:ascii="Calibri" w:eastAsia="Times New Roman" w:hAnsi="Calibri" w:cs="Calibri"/>
                <w:b/>
                <w:bCs/>
                <w:kern w:val="0"/>
                <w:sz w:val="22"/>
                <w:szCs w:val="22"/>
                <w14:ligatures w14:val="none"/>
              </w:rPr>
              <w:t xml:space="preserve">If more than one entity is involved in the proposed project, describe each entity involved and provide name and contact information for each entity’s project lead. </w:t>
            </w:r>
          </w:p>
          <w:p w14:paraId="5FB3B92D" w14:textId="6182D711" w:rsidR="00BF4B9C" w:rsidRPr="00E75DBD" w:rsidRDefault="00BF4B9C">
            <w:pPr>
              <w:rPr>
                <w:rFonts w:ascii="Calibri" w:hAnsi="Calibri" w:cs="Calibri"/>
                <w:b/>
                <w:bCs/>
                <w:sz w:val="22"/>
                <w:szCs w:val="22"/>
              </w:rPr>
            </w:pPr>
          </w:p>
        </w:tc>
        <w:tc>
          <w:tcPr>
            <w:tcW w:w="7950" w:type="dxa"/>
          </w:tcPr>
          <w:p w14:paraId="0CD3DBCD" w14:textId="77777777" w:rsidR="00BF4B9C" w:rsidRPr="00BF4B9C" w:rsidRDefault="00BF4B9C">
            <w:pPr>
              <w:rPr>
                <w:rFonts w:ascii="Calibri" w:hAnsi="Calibri" w:cs="Calibri"/>
                <w:sz w:val="22"/>
                <w:szCs w:val="22"/>
              </w:rPr>
            </w:pPr>
          </w:p>
        </w:tc>
      </w:tr>
      <w:tr w:rsidR="00BF4B9C" w14:paraId="4E58F0DF" w14:textId="77777777" w:rsidTr="00BF4B9C">
        <w:trPr>
          <w:trHeight w:val="257"/>
        </w:trPr>
        <w:tc>
          <w:tcPr>
            <w:tcW w:w="3248" w:type="dxa"/>
          </w:tcPr>
          <w:p w14:paraId="61D957F7" w14:textId="77777777" w:rsidR="00BF4B9C" w:rsidRPr="00BF4B9C" w:rsidRDefault="00BF4B9C" w:rsidP="00BF4B9C">
            <w:pPr>
              <w:spacing w:before="240" w:after="240"/>
              <w:contextualSpacing/>
              <w:rPr>
                <w:rFonts w:ascii="Calibri" w:eastAsia="Times New Roman" w:hAnsi="Calibri" w:cs="Calibri"/>
                <w:b/>
                <w:bCs/>
                <w:kern w:val="0"/>
                <w:sz w:val="22"/>
                <w:szCs w:val="22"/>
                <w14:ligatures w14:val="none"/>
              </w:rPr>
            </w:pPr>
            <w:r w:rsidRPr="00BF4B9C">
              <w:rPr>
                <w:rFonts w:ascii="Calibri" w:eastAsia="Times New Roman" w:hAnsi="Calibri" w:cs="Calibri"/>
                <w:b/>
                <w:bCs/>
                <w:kern w:val="0"/>
                <w:sz w:val="22"/>
                <w:szCs w:val="22"/>
                <w14:ligatures w14:val="none"/>
              </w:rPr>
              <w:t>A brief description of the applicant’s background and any relevant experience, including with community geothermal project development and/or working with other federal and state awards.</w:t>
            </w:r>
          </w:p>
          <w:p w14:paraId="6D37C588" w14:textId="77777777" w:rsidR="00BF4B9C" w:rsidRPr="00E75DBD" w:rsidRDefault="00BF4B9C" w:rsidP="00BF4B9C">
            <w:pPr>
              <w:spacing w:before="240" w:after="240"/>
              <w:contextualSpacing/>
              <w:rPr>
                <w:rFonts w:ascii="Calibri" w:eastAsia="Times New Roman" w:hAnsi="Calibri" w:cs="Calibri"/>
                <w:b/>
                <w:bCs/>
                <w:kern w:val="0"/>
                <w:sz w:val="22"/>
                <w:szCs w:val="22"/>
                <w14:ligatures w14:val="none"/>
              </w:rPr>
            </w:pPr>
          </w:p>
        </w:tc>
        <w:tc>
          <w:tcPr>
            <w:tcW w:w="7950" w:type="dxa"/>
          </w:tcPr>
          <w:p w14:paraId="0FA1D444" w14:textId="77777777" w:rsidR="00BF4B9C" w:rsidRPr="00BF4B9C" w:rsidRDefault="00BF4B9C">
            <w:pPr>
              <w:rPr>
                <w:rFonts w:ascii="Calibri" w:hAnsi="Calibri" w:cs="Calibri"/>
                <w:sz w:val="22"/>
                <w:szCs w:val="22"/>
              </w:rPr>
            </w:pPr>
          </w:p>
        </w:tc>
      </w:tr>
      <w:tr w:rsidR="00D96EFE" w14:paraId="4C378F25" w14:textId="77777777" w:rsidTr="00BF4B9C">
        <w:trPr>
          <w:trHeight w:val="257"/>
        </w:trPr>
        <w:tc>
          <w:tcPr>
            <w:tcW w:w="3248" w:type="dxa"/>
          </w:tcPr>
          <w:p w14:paraId="1B64BF1A" w14:textId="45C5A552" w:rsidR="00D96EFE" w:rsidRPr="00BF4B9C" w:rsidRDefault="00D96EFE" w:rsidP="00BF4B9C">
            <w:pPr>
              <w:spacing w:before="240" w:after="240"/>
              <w:contextualSpacing/>
              <w:rPr>
                <w:rFonts w:ascii="Calibri" w:eastAsia="Times New Roman" w:hAnsi="Calibri" w:cs="Calibri"/>
                <w:b/>
                <w:bCs/>
                <w:kern w:val="0"/>
                <w:sz w:val="22"/>
                <w:szCs w:val="22"/>
                <w14:ligatures w14:val="none"/>
              </w:rPr>
            </w:pPr>
            <w:r w:rsidRPr="00D96EFE">
              <w:rPr>
                <w:rFonts w:ascii="Calibri" w:eastAsia="Times New Roman" w:hAnsi="Calibri" w:cs="Calibri"/>
                <w:b/>
                <w:bCs/>
                <w:kern w:val="0"/>
                <w:sz w:val="22"/>
                <w:szCs w:val="22"/>
                <w14:ligatures w14:val="none"/>
              </w:rPr>
              <w:t>Identify the individuals, firms, and/or partner organizations responsible for delivering the project planning and design activities. Describe each team member’s role, area of expertise, and contribution to completing the Community Geothermal Project Plan.</w:t>
            </w:r>
            <w:r w:rsidRPr="00D96EFE">
              <w:rPr>
                <w:rFonts w:ascii="Calibri" w:eastAsia="Times New Roman" w:hAnsi="Calibri" w:cs="Calibri"/>
                <w:b/>
                <w:bCs/>
                <w:kern w:val="0"/>
                <w:sz w:val="22"/>
                <w:szCs w:val="22"/>
                <w14:ligatures w14:val="none"/>
              </w:rPr>
              <w:br/>
              <w:t>Applicants may include both internal staff and external consultants, contractors, or vendors. Upload supporting documentation such as brief résumés, statements of qualifications, or organizational charts that clearly identify responsibilities and lines of communication.</w:t>
            </w:r>
          </w:p>
        </w:tc>
        <w:tc>
          <w:tcPr>
            <w:tcW w:w="7950" w:type="dxa"/>
          </w:tcPr>
          <w:p w14:paraId="030404C4" w14:textId="77777777" w:rsidR="00D96EFE" w:rsidRPr="00BF4B9C" w:rsidRDefault="00D96EFE">
            <w:pPr>
              <w:rPr>
                <w:rFonts w:ascii="Calibri" w:hAnsi="Calibri" w:cs="Calibri"/>
                <w:sz w:val="22"/>
                <w:szCs w:val="22"/>
              </w:rPr>
            </w:pPr>
          </w:p>
        </w:tc>
      </w:tr>
    </w:tbl>
    <w:p w14:paraId="7610E035" w14:textId="2D8D6006" w:rsidR="00E75DBD" w:rsidRDefault="00E75DBD"/>
    <w:tbl>
      <w:tblPr>
        <w:tblStyle w:val="TableGrid"/>
        <w:tblW w:w="11530" w:type="dxa"/>
        <w:tblInd w:w="-995" w:type="dxa"/>
        <w:tblLook w:val="04A0" w:firstRow="1" w:lastRow="0" w:firstColumn="1" w:lastColumn="0" w:noHBand="0" w:noVBand="1"/>
      </w:tblPr>
      <w:tblGrid>
        <w:gridCol w:w="2246"/>
        <w:gridCol w:w="4881"/>
        <w:gridCol w:w="2246"/>
        <w:gridCol w:w="2138"/>
        <w:gridCol w:w="19"/>
      </w:tblGrid>
      <w:tr w:rsidR="00493BD2" w:rsidRPr="00EA48C3" w14:paraId="4F717D22" w14:textId="2AFC09BA" w:rsidTr="49B08415">
        <w:trPr>
          <w:gridAfter w:val="1"/>
          <w:wAfter w:w="19" w:type="dxa"/>
        </w:trPr>
        <w:tc>
          <w:tcPr>
            <w:tcW w:w="11511" w:type="dxa"/>
            <w:gridSpan w:val="4"/>
          </w:tcPr>
          <w:p w14:paraId="2D3CBD8C" w14:textId="77777777" w:rsidR="00493BD2" w:rsidRDefault="00493BD2" w:rsidP="00EA48C3">
            <w:pPr>
              <w:jc w:val="center"/>
              <w:rPr>
                <w:rFonts w:ascii="Calibri" w:hAnsi="Calibri" w:cs="Calibri"/>
                <w:b/>
                <w:bCs/>
                <w:sz w:val="22"/>
                <w:szCs w:val="22"/>
              </w:rPr>
            </w:pPr>
            <w:r w:rsidRPr="00EA48C3">
              <w:rPr>
                <w:rFonts w:ascii="Calibri" w:hAnsi="Calibri" w:cs="Calibri"/>
                <w:b/>
                <w:bCs/>
                <w:sz w:val="22"/>
                <w:szCs w:val="22"/>
              </w:rPr>
              <w:t>Table 2: Project Alignment and Progress to Date</w:t>
            </w:r>
          </w:p>
          <w:p w14:paraId="1725A61B" w14:textId="77777777" w:rsidR="00493BD2" w:rsidRDefault="00493BD2" w:rsidP="00493BD2">
            <w:pPr>
              <w:rPr>
                <w:rFonts w:ascii="Calibri" w:hAnsi="Calibri" w:cs="Calibri"/>
                <w:sz w:val="22"/>
                <w:szCs w:val="22"/>
              </w:rPr>
            </w:pPr>
            <w:r w:rsidRPr="00493BD2">
              <w:rPr>
                <w:rFonts w:ascii="Calibri" w:hAnsi="Calibri" w:cs="Calibri"/>
                <w:sz w:val="22"/>
                <w:szCs w:val="22"/>
              </w:rPr>
              <w:t>Applicants should provide concise responses (2–5 sentences or bullets) and upload supporting documentation where applicable.</w:t>
            </w:r>
          </w:p>
          <w:p w14:paraId="220DE2FD" w14:textId="78B25C8A" w:rsidR="000019A2" w:rsidRPr="000019A2" w:rsidRDefault="000019A2" w:rsidP="00493BD2">
            <w:pPr>
              <w:rPr>
                <w:rFonts w:ascii="Calibri" w:hAnsi="Calibri" w:cs="Calibri"/>
                <w:sz w:val="22"/>
                <w:szCs w:val="22"/>
              </w:rPr>
            </w:pPr>
            <w:r w:rsidRPr="000019A2">
              <w:rPr>
                <w:rFonts w:ascii="Calibri" w:hAnsi="Calibri" w:cs="Calibri"/>
                <w:sz w:val="22"/>
                <w:szCs w:val="22"/>
              </w:rPr>
              <w:br/>
              <w:t xml:space="preserve">Table 2 is designed to assess current project readiness and alignment with the </w:t>
            </w:r>
            <w:r w:rsidRPr="000019A2">
              <w:rPr>
                <w:rFonts w:ascii="Calibri" w:hAnsi="Calibri" w:cs="Calibri"/>
                <w:i/>
                <w:iCs/>
                <w:sz w:val="22"/>
                <w:szCs w:val="22"/>
              </w:rPr>
              <w:t>Community Geothermal Planning + Pilots Program</w:t>
            </w:r>
            <w:r w:rsidRPr="000019A2">
              <w:rPr>
                <w:rFonts w:ascii="Calibri" w:hAnsi="Calibri" w:cs="Calibri"/>
                <w:sz w:val="22"/>
                <w:szCs w:val="22"/>
              </w:rPr>
              <w:t xml:space="preserve"> objectives. Applicants should describe what has been completed to date for each component and how the current project scope aligns with the Phase </w:t>
            </w:r>
            <w:r>
              <w:rPr>
                <w:rFonts w:ascii="Calibri" w:hAnsi="Calibri" w:cs="Calibri"/>
                <w:sz w:val="22"/>
                <w:szCs w:val="22"/>
              </w:rPr>
              <w:t>Two</w:t>
            </w:r>
            <w:r w:rsidRPr="000019A2">
              <w:rPr>
                <w:rFonts w:ascii="Calibri" w:hAnsi="Calibri" w:cs="Calibri"/>
                <w:sz w:val="22"/>
                <w:szCs w:val="22"/>
              </w:rPr>
              <w:t xml:space="preserve"> eligibility requirements outlined in the Plan.</w:t>
            </w:r>
          </w:p>
        </w:tc>
      </w:tr>
      <w:tr w:rsidR="00493BD2" w:rsidRPr="00EA48C3" w14:paraId="6EC5FB5A" w14:textId="09C9C327" w:rsidTr="49B08415">
        <w:tc>
          <w:tcPr>
            <w:tcW w:w="2246" w:type="dxa"/>
          </w:tcPr>
          <w:p w14:paraId="4FDA5B1D" w14:textId="47ACC4F9" w:rsidR="00493BD2" w:rsidRPr="00113A35" w:rsidRDefault="00493BD2" w:rsidP="00EA48C3">
            <w:pPr>
              <w:jc w:val="center"/>
              <w:rPr>
                <w:rFonts w:ascii="Calibri" w:hAnsi="Calibri" w:cs="Calibri"/>
                <w:b/>
                <w:bCs/>
                <w:sz w:val="22"/>
                <w:szCs w:val="22"/>
              </w:rPr>
            </w:pPr>
            <w:r w:rsidRPr="00113A35">
              <w:rPr>
                <w:rFonts w:ascii="Calibri" w:hAnsi="Calibri" w:cs="Calibri"/>
                <w:b/>
                <w:bCs/>
                <w:sz w:val="22"/>
                <w:szCs w:val="22"/>
              </w:rPr>
              <w:t>Core Program Component/Question</w:t>
            </w:r>
          </w:p>
        </w:tc>
        <w:tc>
          <w:tcPr>
            <w:tcW w:w="4881" w:type="dxa"/>
          </w:tcPr>
          <w:p w14:paraId="06E6589B" w14:textId="5C2E97C2" w:rsidR="00493BD2" w:rsidRPr="00113A35" w:rsidRDefault="00493BD2" w:rsidP="00EA48C3">
            <w:pPr>
              <w:jc w:val="center"/>
              <w:rPr>
                <w:rFonts w:ascii="Calibri" w:hAnsi="Calibri" w:cs="Calibri"/>
                <w:b/>
                <w:bCs/>
                <w:sz w:val="22"/>
                <w:szCs w:val="22"/>
              </w:rPr>
            </w:pPr>
            <w:r w:rsidRPr="00493BD2">
              <w:rPr>
                <w:rFonts w:ascii="Calibri" w:hAnsi="Calibri" w:cs="Calibri"/>
                <w:b/>
                <w:bCs/>
                <w:sz w:val="22"/>
                <w:szCs w:val="22"/>
              </w:rPr>
              <w:t>Describe How Your Project Currently or Will Meet This Requirement (Alignment Narrative)</w:t>
            </w:r>
          </w:p>
        </w:tc>
        <w:tc>
          <w:tcPr>
            <w:tcW w:w="2246" w:type="dxa"/>
          </w:tcPr>
          <w:p w14:paraId="4DE1E975" w14:textId="2BDAAC50" w:rsidR="00493BD2" w:rsidRPr="00113A35" w:rsidRDefault="00493BD2" w:rsidP="00EA48C3">
            <w:pPr>
              <w:jc w:val="center"/>
              <w:rPr>
                <w:rFonts w:ascii="Calibri" w:hAnsi="Calibri" w:cs="Calibri"/>
                <w:b/>
                <w:bCs/>
                <w:sz w:val="22"/>
                <w:szCs w:val="22"/>
              </w:rPr>
            </w:pPr>
            <w:r w:rsidRPr="00493BD2">
              <w:rPr>
                <w:rFonts w:ascii="Calibri" w:hAnsi="Calibri" w:cs="Calibri"/>
                <w:b/>
                <w:bCs/>
                <w:sz w:val="22"/>
                <w:szCs w:val="22"/>
              </w:rPr>
              <w:t>Describe What Has Been Completed to Date / Current Status</w:t>
            </w:r>
          </w:p>
        </w:tc>
        <w:tc>
          <w:tcPr>
            <w:tcW w:w="2157" w:type="dxa"/>
            <w:gridSpan w:val="2"/>
          </w:tcPr>
          <w:p w14:paraId="4E4DF1DC" w14:textId="1D37120A" w:rsidR="00493BD2" w:rsidRPr="00493BD2" w:rsidRDefault="49B08415" w:rsidP="49B08415">
            <w:pPr>
              <w:jc w:val="center"/>
              <w:rPr>
                <w:rFonts w:ascii="Calibri" w:hAnsi="Calibri" w:cs="Calibri"/>
                <w:b/>
                <w:bCs/>
                <w:sz w:val="22"/>
                <w:szCs w:val="22"/>
              </w:rPr>
            </w:pPr>
            <w:r w:rsidRPr="49B08415">
              <w:rPr>
                <w:rFonts w:ascii="Calibri" w:hAnsi="Calibri" w:cs="Calibri"/>
                <w:b/>
                <w:bCs/>
                <w:sz w:val="22"/>
                <w:szCs w:val="22"/>
              </w:rPr>
              <w:t xml:space="preserve">Supporting Documents/Evidence Uploaded with Application </w:t>
            </w:r>
          </w:p>
          <w:p w14:paraId="1C506E56" w14:textId="47AD53CE" w:rsidR="00493BD2" w:rsidRPr="00493BD2" w:rsidRDefault="49B08415" w:rsidP="00EA48C3">
            <w:pPr>
              <w:jc w:val="center"/>
              <w:rPr>
                <w:rFonts w:ascii="Calibri" w:hAnsi="Calibri" w:cs="Calibri"/>
                <w:b/>
                <w:bCs/>
                <w:sz w:val="22"/>
                <w:szCs w:val="22"/>
              </w:rPr>
            </w:pPr>
            <w:r w:rsidRPr="49B08415">
              <w:rPr>
                <w:rFonts w:ascii="Calibri" w:hAnsi="Calibri" w:cs="Calibri"/>
                <w:b/>
                <w:bCs/>
                <w:sz w:val="22"/>
                <w:szCs w:val="22"/>
              </w:rPr>
              <w:t>(Y/N)</w:t>
            </w:r>
          </w:p>
        </w:tc>
      </w:tr>
      <w:tr w:rsidR="00493BD2" w:rsidRPr="006D1BA8" w14:paraId="4BFAEE48" w14:textId="54A59170" w:rsidTr="49B08415">
        <w:tc>
          <w:tcPr>
            <w:tcW w:w="2246" w:type="dxa"/>
          </w:tcPr>
          <w:p w14:paraId="35E8F0A1" w14:textId="452E5A07" w:rsidR="00493BD2" w:rsidRPr="006D1BA8" w:rsidRDefault="00493BD2">
            <w:pPr>
              <w:rPr>
                <w:rFonts w:ascii="Calibri" w:hAnsi="Calibri" w:cs="Calibri"/>
                <w:sz w:val="22"/>
                <w:szCs w:val="22"/>
              </w:rPr>
            </w:pPr>
            <w:r w:rsidRPr="006D1BA8">
              <w:rPr>
                <w:rFonts w:ascii="Calibri" w:hAnsi="Calibri" w:cs="Calibri"/>
                <w:b/>
                <w:bCs/>
                <w:sz w:val="22"/>
                <w:szCs w:val="22"/>
              </w:rPr>
              <w:t>Technology and System Type</w:t>
            </w:r>
            <w:r w:rsidRPr="006D1BA8">
              <w:rPr>
                <w:rFonts w:ascii="Calibri" w:hAnsi="Calibri" w:cs="Calibri"/>
                <w:sz w:val="22"/>
                <w:szCs w:val="22"/>
              </w:rPr>
              <w:t xml:space="preserve"> All projects must include geothermal technologies as the primary energy source for heating and cooling. Systems relying on fossil fuel combustion or other emitting sources are not eligible. Hybrid systems are permitted only if geothermal remains the central thermal source. </w:t>
            </w:r>
          </w:p>
          <w:p w14:paraId="52230567" w14:textId="77777777" w:rsidR="00493BD2" w:rsidRPr="00C2670C" w:rsidRDefault="00493BD2">
            <w:pPr>
              <w:rPr>
                <w:rFonts w:ascii="Calibri" w:hAnsi="Calibri" w:cs="Calibri"/>
                <w:sz w:val="22"/>
                <w:szCs w:val="22"/>
              </w:rPr>
            </w:pPr>
          </w:p>
          <w:p w14:paraId="3C48A155" w14:textId="475DCE55" w:rsidR="00493BD2" w:rsidRPr="006D1BA8" w:rsidRDefault="00C2670C">
            <w:pPr>
              <w:rPr>
                <w:rFonts w:ascii="Calibri" w:hAnsi="Calibri" w:cs="Calibri"/>
                <w:sz w:val="22"/>
                <w:szCs w:val="22"/>
              </w:rPr>
            </w:pPr>
            <w:r w:rsidRPr="00C2670C">
              <w:rPr>
                <w:rFonts w:ascii="Calibri" w:hAnsi="Calibri" w:cs="Calibri"/>
                <w:sz w:val="22"/>
                <w:szCs w:val="22"/>
              </w:rPr>
              <w:t>Describe the proposed system type and confirm how the design complies with this requirement. Identify the primary technologies, anticipated system capacity, and any planned hybrid components, if applicable.</w:t>
            </w:r>
          </w:p>
        </w:tc>
        <w:tc>
          <w:tcPr>
            <w:tcW w:w="4881" w:type="dxa"/>
          </w:tcPr>
          <w:p w14:paraId="49621A9C" w14:textId="77777777" w:rsidR="00493BD2" w:rsidRPr="006D1BA8" w:rsidRDefault="00493BD2">
            <w:pPr>
              <w:rPr>
                <w:rFonts w:ascii="Calibri" w:hAnsi="Calibri" w:cs="Calibri"/>
                <w:sz w:val="22"/>
                <w:szCs w:val="22"/>
              </w:rPr>
            </w:pPr>
          </w:p>
        </w:tc>
        <w:tc>
          <w:tcPr>
            <w:tcW w:w="2246" w:type="dxa"/>
          </w:tcPr>
          <w:p w14:paraId="53A3BF9E" w14:textId="77777777" w:rsidR="00493BD2" w:rsidRPr="006D1BA8" w:rsidRDefault="00493BD2">
            <w:pPr>
              <w:rPr>
                <w:rFonts w:ascii="Calibri" w:hAnsi="Calibri" w:cs="Calibri"/>
                <w:sz w:val="22"/>
                <w:szCs w:val="22"/>
              </w:rPr>
            </w:pPr>
          </w:p>
        </w:tc>
        <w:tc>
          <w:tcPr>
            <w:tcW w:w="2157" w:type="dxa"/>
            <w:gridSpan w:val="2"/>
          </w:tcPr>
          <w:p w14:paraId="6EC9585E" w14:textId="77777777" w:rsidR="00493BD2" w:rsidRPr="006D1BA8" w:rsidRDefault="00493BD2">
            <w:pPr>
              <w:rPr>
                <w:rFonts w:ascii="Calibri" w:hAnsi="Calibri" w:cs="Calibri"/>
                <w:sz w:val="22"/>
                <w:szCs w:val="22"/>
              </w:rPr>
            </w:pPr>
          </w:p>
        </w:tc>
      </w:tr>
      <w:tr w:rsidR="00493BD2" w:rsidRPr="006D1BA8" w14:paraId="207C635F" w14:textId="3D4FF074" w:rsidTr="49B08415">
        <w:tc>
          <w:tcPr>
            <w:tcW w:w="2246" w:type="dxa"/>
          </w:tcPr>
          <w:p w14:paraId="15BD42C5" w14:textId="77777777" w:rsidR="00493BD2" w:rsidRPr="006D1BA8" w:rsidRDefault="00493BD2">
            <w:pPr>
              <w:rPr>
                <w:rFonts w:ascii="Calibri" w:hAnsi="Calibri" w:cs="Calibri"/>
                <w:sz w:val="22"/>
                <w:szCs w:val="22"/>
              </w:rPr>
            </w:pPr>
            <w:r w:rsidRPr="006D1BA8">
              <w:rPr>
                <w:rFonts w:ascii="Calibri" w:hAnsi="Calibri" w:cs="Calibri"/>
                <w:b/>
                <w:bCs/>
                <w:sz w:val="22"/>
                <w:szCs w:val="22"/>
              </w:rPr>
              <w:t>Community Scale and Footprint</w:t>
            </w:r>
            <w:r w:rsidRPr="006D1BA8">
              <w:rPr>
                <w:rFonts w:ascii="Calibri" w:hAnsi="Calibri" w:cs="Calibri"/>
                <w:sz w:val="22"/>
                <w:szCs w:val="22"/>
              </w:rPr>
              <w:t xml:space="preserve"> The program seeks projects that reflect a true community focus </w:t>
            </w:r>
            <w:r w:rsidRPr="006D1BA8">
              <w:rPr>
                <w:rFonts w:ascii="Calibri" w:hAnsi="Calibri" w:cs="Calibri"/>
                <w:sz w:val="22"/>
                <w:szCs w:val="22"/>
              </w:rPr>
              <w:lastRenderedPageBreak/>
              <w:t>and are designed to serve multiple buildings or customers within a defined neighborhood or census block. Projects must demonstrate a minimum overall customer base of roughly 100 households or equivalent customer units within the project footprint.</w:t>
            </w:r>
          </w:p>
          <w:p w14:paraId="48EB8A9F" w14:textId="77777777" w:rsidR="00493BD2" w:rsidRPr="006D1BA8" w:rsidRDefault="00493BD2">
            <w:pPr>
              <w:rPr>
                <w:rFonts w:ascii="Calibri" w:hAnsi="Calibri" w:cs="Calibri"/>
                <w:sz w:val="22"/>
                <w:szCs w:val="22"/>
              </w:rPr>
            </w:pPr>
          </w:p>
          <w:p w14:paraId="749430D8" w14:textId="4510284C" w:rsidR="00493BD2" w:rsidRPr="006D1BA8" w:rsidRDefault="005E5888">
            <w:pPr>
              <w:rPr>
                <w:rFonts w:ascii="Calibri" w:hAnsi="Calibri" w:cs="Calibri"/>
                <w:sz w:val="22"/>
                <w:szCs w:val="22"/>
              </w:rPr>
            </w:pPr>
            <w:r w:rsidRPr="005E5888">
              <w:rPr>
                <w:rFonts w:ascii="Calibri" w:hAnsi="Calibri" w:cs="Calibri"/>
                <w:sz w:val="22"/>
                <w:szCs w:val="22"/>
              </w:rPr>
              <w:t>Describe how your project meets these criteria and connects multiple residential and/or mixed-use buildings across one or more neighborhoods or census blocks. Provide the proposed project site, neighborhood, or census-block footprint, along with anticipated building stock to be connected. Where possible, list exact addresses and number of units served.</w:t>
            </w:r>
          </w:p>
        </w:tc>
        <w:tc>
          <w:tcPr>
            <w:tcW w:w="4881" w:type="dxa"/>
          </w:tcPr>
          <w:p w14:paraId="7422D5DC" w14:textId="77777777" w:rsidR="00493BD2" w:rsidRPr="006D1BA8" w:rsidRDefault="00493BD2">
            <w:pPr>
              <w:rPr>
                <w:rFonts w:ascii="Calibri" w:hAnsi="Calibri" w:cs="Calibri"/>
                <w:sz w:val="22"/>
                <w:szCs w:val="22"/>
              </w:rPr>
            </w:pPr>
          </w:p>
        </w:tc>
        <w:tc>
          <w:tcPr>
            <w:tcW w:w="2246" w:type="dxa"/>
          </w:tcPr>
          <w:p w14:paraId="777361D0" w14:textId="77777777" w:rsidR="00493BD2" w:rsidRPr="006D1BA8" w:rsidRDefault="00493BD2">
            <w:pPr>
              <w:rPr>
                <w:rFonts w:ascii="Calibri" w:hAnsi="Calibri" w:cs="Calibri"/>
                <w:sz w:val="22"/>
                <w:szCs w:val="22"/>
              </w:rPr>
            </w:pPr>
          </w:p>
        </w:tc>
        <w:tc>
          <w:tcPr>
            <w:tcW w:w="2157" w:type="dxa"/>
            <w:gridSpan w:val="2"/>
          </w:tcPr>
          <w:p w14:paraId="3EC877F8" w14:textId="77777777" w:rsidR="00493BD2" w:rsidRPr="006D1BA8" w:rsidRDefault="00493BD2">
            <w:pPr>
              <w:rPr>
                <w:rFonts w:ascii="Calibri" w:hAnsi="Calibri" w:cs="Calibri"/>
                <w:sz w:val="22"/>
                <w:szCs w:val="22"/>
              </w:rPr>
            </w:pPr>
          </w:p>
        </w:tc>
      </w:tr>
      <w:tr w:rsidR="00493BD2" w:rsidRPr="006D1BA8" w14:paraId="349C7059" w14:textId="2BAF392A" w:rsidTr="49B08415">
        <w:tc>
          <w:tcPr>
            <w:tcW w:w="2246" w:type="dxa"/>
          </w:tcPr>
          <w:p w14:paraId="2AEA083D" w14:textId="70023E20" w:rsidR="00493BD2" w:rsidRPr="006D1BA8" w:rsidRDefault="49B08415">
            <w:pPr>
              <w:rPr>
                <w:rFonts w:ascii="Calibri" w:hAnsi="Calibri" w:cs="Calibri"/>
                <w:sz w:val="22"/>
                <w:szCs w:val="22"/>
              </w:rPr>
            </w:pPr>
            <w:r w:rsidRPr="49B08415">
              <w:rPr>
                <w:rFonts w:ascii="Calibri" w:hAnsi="Calibri" w:cs="Calibri"/>
                <w:b/>
                <w:bCs/>
                <w:sz w:val="22"/>
                <w:szCs w:val="22"/>
              </w:rPr>
              <w:t>Minimum Household Commitment</w:t>
            </w:r>
            <w:r w:rsidRPr="49B08415">
              <w:rPr>
                <w:rFonts w:ascii="Calibri" w:hAnsi="Calibri" w:cs="Calibri"/>
                <w:sz w:val="22"/>
                <w:szCs w:val="22"/>
              </w:rPr>
              <w:t xml:space="preserve"> Applicants must show that at least 25 percent of households or equivalent customer units within the defined footprint are formally committed to participate by the end of the 12-month funding period. </w:t>
            </w:r>
            <w:r w:rsidRPr="49B08415">
              <w:rPr>
                <w:rFonts w:ascii="Calibri" w:hAnsi="Calibri" w:cs="Calibri"/>
                <w:sz w:val="22"/>
                <w:szCs w:val="22"/>
              </w:rPr>
              <w:lastRenderedPageBreak/>
              <w:t>Applicants must provide evidence of commitments such as letters of intent, subscription agreements, or other formal documentation with the Community Geothermal Project Plan.</w:t>
            </w:r>
          </w:p>
          <w:p w14:paraId="26696B0E" w14:textId="77777777" w:rsidR="00493BD2" w:rsidRPr="006D1BA8" w:rsidRDefault="00493BD2">
            <w:pPr>
              <w:rPr>
                <w:rFonts w:ascii="Calibri" w:hAnsi="Calibri" w:cs="Calibri"/>
                <w:sz w:val="22"/>
                <w:szCs w:val="22"/>
              </w:rPr>
            </w:pPr>
          </w:p>
          <w:p w14:paraId="5EFD0243" w14:textId="48ACB6A8" w:rsidR="00493BD2" w:rsidRPr="006D1BA8" w:rsidRDefault="49B08415">
            <w:pPr>
              <w:rPr>
                <w:rFonts w:ascii="Calibri" w:hAnsi="Calibri" w:cs="Calibri"/>
                <w:sz w:val="22"/>
                <w:szCs w:val="22"/>
              </w:rPr>
            </w:pPr>
            <w:r w:rsidRPr="49B08415">
              <w:rPr>
                <w:rFonts w:ascii="Calibri" w:hAnsi="Calibri" w:cs="Calibri"/>
                <w:sz w:val="22"/>
                <w:szCs w:val="22"/>
              </w:rPr>
              <w:t xml:space="preserve">Describe how your project has </w:t>
            </w:r>
            <w:proofErr w:type="gramStart"/>
            <w:r w:rsidRPr="49B08415">
              <w:rPr>
                <w:rFonts w:ascii="Calibri" w:hAnsi="Calibri" w:cs="Calibri"/>
                <w:sz w:val="22"/>
                <w:szCs w:val="22"/>
              </w:rPr>
              <w:t>secured, or</w:t>
            </w:r>
            <w:proofErr w:type="gramEnd"/>
            <w:r w:rsidRPr="49B08415">
              <w:rPr>
                <w:rFonts w:ascii="Calibri" w:hAnsi="Calibri" w:cs="Calibri"/>
                <w:sz w:val="22"/>
                <w:szCs w:val="22"/>
              </w:rPr>
              <w:t xml:space="preserve"> will secure these commitments by the conclusion of the Phase One funding period. Note that grantees will be subject to a forthcoming set of Consumer Protection Guidelines governing interactions with customers.</w:t>
            </w:r>
          </w:p>
        </w:tc>
        <w:tc>
          <w:tcPr>
            <w:tcW w:w="4881" w:type="dxa"/>
          </w:tcPr>
          <w:p w14:paraId="2B4C9A82" w14:textId="77777777" w:rsidR="00493BD2" w:rsidRPr="006D1BA8" w:rsidRDefault="00493BD2">
            <w:pPr>
              <w:rPr>
                <w:rFonts w:ascii="Calibri" w:hAnsi="Calibri" w:cs="Calibri"/>
                <w:sz w:val="22"/>
                <w:szCs w:val="22"/>
              </w:rPr>
            </w:pPr>
          </w:p>
        </w:tc>
        <w:tc>
          <w:tcPr>
            <w:tcW w:w="2246" w:type="dxa"/>
          </w:tcPr>
          <w:p w14:paraId="34D042B9" w14:textId="77777777" w:rsidR="00493BD2" w:rsidRPr="006D1BA8" w:rsidRDefault="00493BD2">
            <w:pPr>
              <w:rPr>
                <w:rFonts w:ascii="Calibri" w:hAnsi="Calibri" w:cs="Calibri"/>
                <w:sz w:val="22"/>
                <w:szCs w:val="22"/>
              </w:rPr>
            </w:pPr>
          </w:p>
        </w:tc>
        <w:tc>
          <w:tcPr>
            <w:tcW w:w="2157" w:type="dxa"/>
            <w:gridSpan w:val="2"/>
          </w:tcPr>
          <w:p w14:paraId="7C30D273" w14:textId="77777777" w:rsidR="00493BD2" w:rsidRPr="006D1BA8" w:rsidRDefault="00493BD2">
            <w:pPr>
              <w:rPr>
                <w:rFonts w:ascii="Calibri" w:hAnsi="Calibri" w:cs="Calibri"/>
                <w:sz w:val="22"/>
                <w:szCs w:val="22"/>
              </w:rPr>
            </w:pPr>
          </w:p>
        </w:tc>
      </w:tr>
      <w:tr w:rsidR="00493BD2" w:rsidRPr="006D1BA8" w14:paraId="6DC6D2E9" w14:textId="78068FF1" w:rsidTr="49B08415">
        <w:tc>
          <w:tcPr>
            <w:tcW w:w="2246" w:type="dxa"/>
          </w:tcPr>
          <w:p w14:paraId="708EE88F" w14:textId="2CBEDA42" w:rsidR="00493BD2" w:rsidRPr="006D1BA8" w:rsidRDefault="00493BD2">
            <w:pPr>
              <w:rPr>
                <w:rFonts w:ascii="Calibri" w:hAnsi="Calibri" w:cs="Calibri"/>
                <w:sz w:val="22"/>
                <w:szCs w:val="22"/>
              </w:rPr>
            </w:pPr>
            <w:r w:rsidRPr="006D1BA8">
              <w:rPr>
                <w:rFonts w:ascii="Calibri" w:hAnsi="Calibri" w:cs="Calibri"/>
                <w:b/>
                <w:bCs/>
                <w:sz w:val="22"/>
                <w:szCs w:val="22"/>
              </w:rPr>
              <w:t>Community Engagement and Partnerships</w:t>
            </w:r>
            <w:r w:rsidRPr="006D1BA8">
              <w:rPr>
                <w:rFonts w:ascii="Calibri" w:hAnsi="Calibri" w:cs="Calibri"/>
                <w:sz w:val="22"/>
                <w:szCs w:val="22"/>
              </w:rPr>
              <w:t xml:space="preserve"> Describe how your project has engaged or will engage local residents, community-based organizations, and local governments in project planning, design, and decision-making. Identify outreach methods, partnerships, and how community input will inform project design and participation.</w:t>
            </w:r>
          </w:p>
        </w:tc>
        <w:tc>
          <w:tcPr>
            <w:tcW w:w="4881" w:type="dxa"/>
          </w:tcPr>
          <w:p w14:paraId="357CBB2C" w14:textId="77777777" w:rsidR="00493BD2" w:rsidRPr="006D1BA8" w:rsidRDefault="00493BD2">
            <w:pPr>
              <w:rPr>
                <w:rFonts w:ascii="Calibri" w:hAnsi="Calibri" w:cs="Calibri"/>
                <w:sz w:val="22"/>
                <w:szCs w:val="22"/>
              </w:rPr>
            </w:pPr>
          </w:p>
        </w:tc>
        <w:tc>
          <w:tcPr>
            <w:tcW w:w="2246" w:type="dxa"/>
          </w:tcPr>
          <w:p w14:paraId="0D255F54" w14:textId="77777777" w:rsidR="00493BD2" w:rsidRPr="006D1BA8" w:rsidRDefault="00493BD2">
            <w:pPr>
              <w:rPr>
                <w:rFonts w:ascii="Calibri" w:hAnsi="Calibri" w:cs="Calibri"/>
                <w:sz w:val="22"/>
                <w:szCs w:val="22"/>
              </w:rPr>
            </w:pPr>
          </w:p>
        </w:tc>
        <w:tc>
          <w:tcPr>
            <w:tcW w:w="2157" w:type="dxa"/>
            <w:gridSpan w:val="2"/>
          </w:tcPr>
          <w:p w14:paraId="2ECD0EA8" w14:textId="77777777" w:rsidR="00493BD2" w:rsidRPr="006D1BA8" w:rsidRDefault="00493BD2">
            <w:pPr>
              <w:rPr>
                <w:rFonts w:ascii="Calibri" w:hAnsi="Calibri" w:cs="Calibri"/>
                <w:sz w:val="22"/>
                <w:szCs w:val="22"/>
              </w:rPr>
            </w:pPr>
          </w:p>
        </w:tc>
      </w:tr>
      <w:tr w:rsidR="00493BD2" w:rsidRPr="006D1BA8" w14:paraId="17C5E6B7" w14:textId="0BB8117C" w:rsidTr="49B08415">
        <w:tc>
          <w:tcPr>
            <w:tcW w:w="2246" w:type="dxa"/>
          </w:tcPr>
          <w:p w14:paraId="71559435" w14:textId="17E30324" w:rsidR="00944A33" w:rsidRPr="006D1BA8" w:rsidRDefault="49B08415">
            <w:pPr>
              <w:rPr>
                <w:rFonts w:ascii="Calibri" w:hAnsi="Calibri" w:cs="Calibri"/>
                <w:sz w:val="22"/>
                <w:szCs w:val="22"/>
              </w:rPr>
            </w:pPr>
            <w:r w:rsidRPr="49B08415">
              <w:rPr>
                <w:rFonts w:ascii="Calibri" w:hAnsi="Calibri" w:cs="Calibri"/>
                <w:b/>
                <w:bCs/>
                <w:sz w:val="22"/>
                <w:szCs w:val="22"/>
              </w:rPr>
              <w:t xml:space="preserve">Technical Feasibility, Design, and Engineering </w:t>
            </w:r>
            <w:r w:rsidRPr="49B08415">
              <w:rPr>
                <w:rFonts w:ascii="Calibri" w:hAnsi="Calibri" w:cs="Calibri"/>
                <w:sz w:val="22"/>
                <w:szCs w:val="22"/>
              </w:rPr>
              <w:t xml:space="preserve">Projects funded under Phase One must provide </w:t>
            </w:r>
            <w:proofErr w:type="gramStart"/>
            <w:r w:rsidRPr="49B08415">
              <w:rPr>
                <w:rFonts w:ascii="Calibri" w:hAnsi="Calibri" w:cs="Calibri"/>
                <w:sz w:val="22"/>
                <w:szCs w:val="22"/>
              </w:rPr>
              <w:t xml:space="preserve">all </w:t>
            </w:r>
            <w:r w:rsidRPr="49B08415">
              <w:rPr>
                <w:rFonts w:ascii="Calibri" w:hAnsi="Calibri" w:cs="Calibri"/>
                <w:sz w:val="22"/>
                <w:szCs w:val="22"/>
              </w:rPr>
              <w:lastRenderedPageBreak/>
              <w:t>construction-ready</w:t>
            </w:r>
            <w:proofErr w:type="gramEnd"/>
            <w:r w:rsidRPr="49B08415">
              <w:rPr>
                <w:rFonts w:ascii="Calibri" w:hAnsi="Calibri" w:cs="Calibri"/>
                <w:sz w:val="22"/>
                <w:szCs w:val="22"/>
              </w:rPr>
              <w:t xml:space="preserve"> technical deliverables consistent with the Community Geothermal Planning + Pilots Plan and the Community Geothermal Project Plan including the site footprint and building stock, mechanical and civil drawings, technical engineering report (with system capacity and Coefficient of Performance), permitting and construction plan, and pre-construction cost estimate. </w:t>
            </w:r>
          </w:p>
          <w:p w14:paraId="22B329BD" w14:textId="77777777" w:rsidR="00944A33" w:rsidRPr="006D1BA8" w:rsidRDefault="00944A33">
            <w:pPr>
              <w:rPr>
                <w:rFonts w:ascii="Calibri" w:hAnsi="Calibri" w:cs="Calibri"/>
                <w:sz w:val="22"/>
                <w:szCs w:val="22"/>
              </w:rPr>
            </w:pPr>
          </w:p>
          <w:p w14:paraId="4A5E102B" w14:textId="288C79AF" w:rsidR="00493BD2" w:rsidRPr="006D1BA8" w:rsidRDefault="003C03BE">
            <w:pPr>
              <w:rPr>
                <w:rFonts w:ascii="Calibri" w:hAnsi="Calibri" w:cs="Calibri"/>
                <w:b/>
                <w:bCs/>
                <w:sz w:val="22"/>
                <w:szCs w:val="22"/>
              </w:rPr>
            </w:pPr>
            <w:r w:rsidRPr="003C03BE">
              <w:rPr>
                <w:rFonts w:ascii="Calibri" w:hAnsi="Calibri" w:cs="Calibri"/>
                <w:b/>
                <w:bCs/>
                <w:sz w:val="22"/>
                <w:szCs w:val="22"/>
              </w:rPr>
              <w:t>Describe</w:t>
            </w:r>
            <w:r w:rsidRPr="003C03BE">
              <w:rPr>
                <w:rFonts w:ascii="Calibri" w:hAnsi="Calibri" w:cs="Calibri"/>
                <w:sz w:val="22"/>
                <w:szCs w:val="22"/>
              </w:rPr>
              <w:t xml:space="preserve"> how your project is conducting or will conduct these activities to ensure the system is technically feasible, code-compliant, and ready for construction-related activities by the conclusion of the twelve-month grant period. Identify any consultants, contractors, or vendors engaged or to be engaged, the specific deliverables each will support, and the estimated timeline or milestones for completing each study, drawing, or report within the twelve-month period.</w:t>
            </w:r>
          </w:p>
        </w:tc>
        <w:tc>
          <w:tcPr>
            <w:tcW w:w="4881" w:type="dxa"/>
          </w:tcPr>
          <w:p w14:paraId="159F238E" w14:textId="77777777" w:rsidR="00493BD2" w:rsidRPr="006D1BA8" w:rsidRDefault="00493BD2">
            <w:pPr>
              <w:rPr>
                <w:rFonts w:ascii="Calibri" w:hAnsi="Calibri" w:cs="Calibri"/>
                <w:sz w:val="22"/>
                <w:szCs w:val="22"/>
              </w:rPr>
            </w:pPr>
          </w:p>
        </w:tc>
        <w:tc>
          <w:tcPr>
            <w:tcW w:w="2246" w:type="dxa"/>
          </w:tcPr>
          <w:p w14:paraId="1523C193" w14:textId="77777777" w:rsidR="00493BD2" w:rsidRPr="006D1BA8" w:rsidRDefault="00493BD2">
            <w:pPr>
              <w:rPr>
                <w:rFonts w:ascii="Calibri" w:hAnsi="Calibri" w:cs="Calibri"/>
                <w:sz w:val="22"/>
                <w:szCs w:val="22"/>
              </w:rPr>
            </w:pPr>
          </w:p>
        </w:tc>
        <w:tc>
          <w:tcPr>
            <w:tcW w:w="2157" w:type="dxa"/>
            <w:gridSpan w:val="2"/>
          </w:tcPr>
          <w:p w14:paraId="2F837C58" w14:textId="77777777" w:rsidR="00493BD2" w:rsidRPr="006D1BA8" w:rsidRDefault="00493BD2">
            <w:pPr>
              <w:rPr>
                <w:rFonts w:ascii="Calibri" w:hAnsi="Calibri" w:cs="Calibri"/>
                <w:sz w:val="22"/>
                <w:szCs w:val="22"/>
              </w:rPr>
            </w:pPr>
          </w:p>
        </w:tc>
      </w:tr>
      <w:tr w:rsidR="00493BD2" w:rsidRPr="006D1BA8" w14:paraId="73B1BC77" w14:textId="6245FB95" w:rsidTr="49B08415">
        <w:tc>
          <w:tcPr>
            <w:tcW w:w="2246" w:type="dxa"/>
          </w:tcPr>
          <w:p w14:paraId="7F9110F1" w14:textId="1D422244" w:rsidR="00493BD2" w:rsidRPr="006D1BA8" w:rsidRDefault="49B08415">
            <w:pPr>
              <w:rPr>
                <w:rFonts w:ascii="Calibri" w:hAnsi="Calibri" w:cs="Calibri"/>
                <w:sz w:val="22"/>
                <w:szCs w:val="22"/>
              </w:rPr>
            </w:pPr>
            <w:r w:rsidRPr="49B08415">
              <w:rPr>
                <w:rFonts w:ascii="Calibri" w:hAnsi="Calibri" w:cs="Calibri"/>
                <w:b/>
                <w:bCs/>
                <w:sz w:val="22"/>
                <w:szCs w:val="22"/>
              </w:rPr>
              <w:lastRenderedPageBreak/>
              <w:t xml:space="preserve">Financial Feasibility and Incentives </w:t>
            </w:r>
            <w:r w:rsidRPr="49B08415">
              <w:rPr>
                <w:rFonts w:ascii="Calibri" w:hAnsi="Calibri" w:cs="Calibri"/>
                <w:sz w:val="22"/>
                <w:szCs w:val="22"/>
              </w:rPr>
              <w:t xml:space="preserve">Projects must include a robust financial model that addresses both pre-construction and post-construction phases, including identification of all available funding sources and incentives. Applicants are strongly encouraged to leverage available state, federal, and utility incentives (e.g., tax credits, rebates, grants) to strengthen project financing. Projects must develop customer bill savings estimates for typical participating buildings. Projects must ensure that greenhouse-gas reductions are not double-counted across multiple funding sources and that all GHG reductions associated with the geothermal system are attributable to this initiative and the Climate Pollution Reduction Grant. </w:t>
            </w:r>
          </w:p>
          <w:p w14:paraId="75FF6E23" w14:textId="77777777" w:rsidR="00493BD2" w:rsidRPr="006D1BA8" w:rsidRDefault="00493BD2">
            <w:pPr>
              <w:rPr>
                <w:rFonts w:ascii="Calibri" w:hAnsi="Calibri" w:cs="Calibri"/>
                <w:sz w:val="22"/>
                <w:szCs w:val="22"/>
              </w:rPr>
            </w:pPr>
          </w:p>
          <w:p w14:paraId="5D2ADE0A" w14:textId="5544E246" w:rsidR="00493BD2" w:rsidRPr="006D1BA8" w:rsidRDefault="00B920AD">
            <w:pPr>
              <w:rPr>
                <w:rFonts w:ascii="Calibri" w:hAnsi="Calibri" w:cs="Calibri"/>
                <w:b/>
                <w:bCs/>
                <w:sz w:val="22"/>
                <w:szCs w:val="22"/>
              </w:rPr>
            </w:pPr>
            <w:r w:rsidRPr="00B920AD">
              <w:rPr>
                <w:rFonts w:ascii="Calibri" w:hAnsi="Calibri" w:cs="Calibri"/>
                <w:sz w:val="22"/>
                <w:szCs w:val="22"/>
              </w:rPr>
              <w:t xml:space="preserve">Describe how your project will meet these requirements and deliver a completed set of financial models and a 20-year pro forma </w:t>
            </w:r>
            <w:r w:rsidRPr="00B920AD">
              <w:rPr>
                <w:rFonts w:ascii="Calibri" w:hAnsi="Calibri" w:cs="Calibri"/>
                <w:sz w:val="22"/>
                <w:szCs w:val="22"/>
              </w:rPr>
              <w:lastRenderedPageBreak/>
              <w:t>documenting all identified or secured incentives.</w:t>
            </w:r>
          </w:p>
        </w:tc>
        <w:tc>
          <w:tcPr>
            <w:tcW w:w="4881" w:type="dxa"/>
          </w:tcPr>
          <w:p w14:paraId="509513A0" w14:textId="77777777" w:rsidR="00493BD2" w:rsidRPr="006D1BA8" w:rsidRDefault="00493BD2">
            <w:pPr>
              <w:rPr>
                <w:rFonts w:ascii="Calibri" w:hAnsi="Calibri" w:cs="Calibri"/>
                <w:sz w:val="22"/>
                <w:szCs w:val="22"/>
              </w:rPr>
            </w:pPr>
          </w:p>
        </w:tc>
        <w:tc>
          <w:tcPr>
            <w:tcW w:w="2246" w:type="dxa"/>
          </w:tcPr>
          <w:p w14:paraId="021ED3D8" w14:textId="77777777" w:rsidR="00493BD2" w:rsidRPr="006D1BA8" w:rsidRDefault="00493BD2">
            <w:pPr>
              <w:rPr>
                <w:rFonts w:ascii="Calibri" w:hAnsi="Calibri" w:cs="Calibri"/>
                <w:sz w:val="22"/>
                <w:szCs w:val="22"/>
              </w:rPr>
            </w:pPr>
          </w:p>
        </w:tc>
        <w:tc>
          <w:tcPr>
            <w:tcW w:w="2157" w:type="dxa"/>
            <w:gridSpan w:val="2"/>
          </w:tcPr>
          <w:p w14:paraId="31D16523" w14:textId="77777777" w:rsidR="00493BD2" w:rsidRPr="006D1BA8" w:rsidRDefault="00493BD2">
            <w:pPr>
              <w:rPr>
                <w:rFonts w:ascii="Calibri" w:hAnsi="Calibri" w:cs="Calibri"/>
                <w:sz w:val="22"/>
                <w:szCs w:val="22"/>
              </w:rPr>
            </w:pPr>
          </w:p>
        </w:tc>
      </w:tr>
      <w:tr w:rsidR="00493BD2" w:rsidRPr="006D1BA8" w14:paraId="3F48DFA9" w14:textId="4921B9AB" w:rsidTr="49B08415">
        <w:tc>
          <w:tcPr>
            <w:tcW w:w="2246" w:type="dxa"/>
          </w:tcPr>
          <w:p w14:paraId="5EE896ED" w14:textId="6204A676" w:rsidR="000B3E77" w:rsidRDefault="49B08415">
            <w:pPr>
              <w:rPr>
                <w:rFonts w:ascii="Calibri" w:hAnsi="Calibri" w:cs="Calibri"/>
                <w:sz w:val="22"/>
                <w:szCs w:val="22"/>
              </w:rPr>
            </w:pPr>
            <w:r w:rsidRPr="49B08415">
              <w:rPr>
                <w:rFonts w:ascii="Calibri" w:hAnsi="Calibri" w:cs="Calibri"/>
                <w:b/>
                <w:bCs/>
                <w:sz w:val="22"/>
                <w:szCs w:val="22"/>
              </w:rPr>
              <w:t xml:space="preserve">Ownership Structure and Incentive Optimization </w:t>
            </w:r>
            <w:r w:rsidRPr="49B08415">
              <w:rPr>
                <w:rFonts w:ascii="Calibri" w:hAnsi="Calibri" w:cs="Calibri"/>
                <w:sz w:val="22"/>
                <w:szCs w:val="22"/>
              </w:rPr>
              <w:t>Applicants must define a clear ownership and operational structure that supports long-term system viability and maximizes access to financial incentives.</w:t>
            </w:r>
          </w:p>
          <w:p w14:paraId="4F1A55CA" w14:textId="77777777" w:rsidR="000B3E77" w:rsidRDefault="000B3E77">
            <w:pPr>
              <w:rPr>
                <w:rFonts w:ascii="Calibri" w:hAnsi="Calibri" w:cs="Calibri"/>
                <w:sz w:val="22"/>
                <w:szCs w:val="22"/>
              </w:rPr>
            </w:pPr>
          </w:p>
          <w:p w14:paraId="08535323" w14:textId="060CFB85" w:rsidR="00493BD2" w:rsidRPr="006D1BA8" w:rsidRDefault="000B3E77">
            <w:pPr>
              <w:rPr>
                <w:rFonts w:ascii="Calibri" w:hAnsi="Calibri" w:cs="Calibri"/>
                <w:b/>
                <w:bCs/>
                <w:sz w:val="22"/>
                <w:szCs w:val="22"/>
              </w:rPr>
            </w:pPr>
            <w:r w:rsidRPr="000B3E77">
              <w:rPr>
                <w:rFonts w:ascii="Calibri" w:hAnsi="Calibri" w:cs="Calibri"/>
                <w:sz w:val="22"/>
                <w:szCs w:val="22"/>
              </w:rPr>
              <w:t xml:space="preserve">Describe the proposed </w:t>
            </w:r>
            <w:r>
              <w:rPr>
                <w:rFonts w:ascii="Calibri" w:hAnsi="Calibri" w:cs="Calibri"/>
                <w:sz w:val="22"/>
                <w:szCs w:val="22"/>
              </w:rPr>
              <w:t xml:space="preserve">project </w:t>
            </w:r>
            <w:r w:rsidRPr="000B3E77">
              <w:rPr>
                <w:rFonts w:ascii="Calibri" w:hAnsi="Calibri" w:cs="Calibri"/>
                <w:sz w:val="22"/>
                <w:szCs w:val="22"/>
              </w:rPr>
              <w:t>ownership structure, how it optimizes access to incentives such as tax credits, and any legal, partnership, or financial steps that will be required during Phase One to finalize this structure.</w:t>
            </w:r>
          </w:p>
        </w:tc>
        <w:tc>
          <w:tcPr>
            <w:tcW w:w="4881" w:type="dxa"/>
          </w:tcPr>
          <w:p w14:paraId="7FA91E82" w14:textId="77777777" w:rsidR="00493BD2" w:rsidRPr="006D1BA8" w:rsidRDefault="00493BD2">
            <w:pPr>
              <w:rPr>
                <w:rFonts w:ascii="Calibri" w:hAnsi="Calibri" w:cs="Calibri"/>
                <w:sz w:val="22"/>
                <w:szCs w:val="22"/>
              </w:rPr>
            </w:pPr>
          </w:p>
        </w:tc>
        <w:tc>
          <w:tcPr>
            <w:tcW w:w="2246" w:type="dxa"/>
          </w:tcPr>
          <w:p w14:paraId="1604554B" w14:textId="77777777" w:rsidR="00493BD2" w:rsidRPr="006D1BA8" w:rsidRDefault="00493BD2">
            <w:pPr>
              <w:rPr>
                <w:rFonts w:ascii="Calibri" w:hAnsi="Calibri" w:cs="Calibri"/>
                <w:sz w:val="22"/>
                <w:szCs w:val="22"/>
              </w:rPr>
            </w:pPr>
          </w:p>
        </w:tc>
        <w:tc>
          <w:tcPr>
            <w:tcW w:w="2157" w:type="dxa"/>
            <w:gridSpan w:val="2"/>
          </w:tcPr>
          <w:p w14:paraId="2DDCB9AD" w14:textId="77777777" w:rsidR="00493BD2" w:rsidRPr="006D1BA8" w:rsidRDefault="00493BD2">
            <w:pPr>
              <w:rPr>
                <w:rFonts w:ascii="Calibri" w:hAnsi="Calibri" w:cs="Calibri"/>
                <w:sz w:val="22"/>
                <w:szCs w:val="22"/>
              </w:rPr>
            </w:pPr>
          </w:p>
        </w:tc>
      </w:tr>
      <w:tr w:rsidR="00493BD2" w:rsidRPr="006D1BA8" w14:paraId="3A114E91" w14:textId="07CBF28D" w:rsidTr="49B08415">
        <w:tc>
          <w:tcPr>
            <w:tcW w:w="2246" w:type="dxa"/>
          </w:tcPr>
          <w:p w14:paraId="6DB16FCE" w14:textId="77777777" w:rsidR="00580299" w:rsidRPr="00580299" w:rsidRDefault="00493BD2">
            <w:pPr>
              <w:rPr>
                <w:rFonts w:ascii="Calibri" w:hAnsi="Calibri" w:cs="Calibri"/>
                <w:sz w:val="22"/>
                <w:szCs w:val="22"/>
              </w:rPr>
            </w:pPr>
            <w:r w:rsidRPr="006D1BA8">
              <w:rPr>
                <w:rFonts w:ascii="Calibri" w:hAnsi="Calibri" w:cs="Calibri"/>
                <w:b/>
                <w:bCs/>
                <w:sz w:val="22"/>
                <w:szCs w:val="22"/>
              </w:rPr>
              <w:t xml:space="preserve">Workforce and Federal Compliance </w:t>
            </w:r>
            <w:r w:rsidR="00580299" w:rsidRPr="00580299">
              <w:rPr>
                <w:rFonts w:ascii="Calibri" w:hAnsi="Calibri" w:cs="Calibri"/>
                <w:sz w:val="22"/>
                <w:szCs w:val="22"/>
              </w:rPr>
              <w:t xml:space="preserve">Projects must include a clear plan to comply with all applicable federal and state labor and construction requirements, including the Davis-Bacon and Related Acts (DBRA), Build America, Buy America (BABA) provisions, the Illinois Prevailing Wage Act, and Illinois Works Apprenticeship Goals. Applicants should also plan to engage registered apprenticeship programs and may </w:t>
            </w:r>
            <w:r w:rsidR="00580299" w:rsidRPr="00580299">
              <w:rPr>
                <w:rFonts w:ascii="Calibri" w:hAnsi="Calibri" w:cs="Calibri"/>
                <w:sz w:val="22"/>
                <w:szCs w:val="22"/>
              </w:rPr>
              <w:lastRenderedPageBreak/>
              <w:t>develop draft Project Labor Agreements (PLAs) to ensure equitable workforce participation.</w:t>
            </w:r>
            <w:r w:rsidR="00580299" w:rsidRPr="00580299">
              <w:rPr>
                <w:rFonts w:ascii="Calibri" w:hAnsi="Calibri" w:cs="Calibri"/>
                <w:sz w:val="22"/>
                <w:szCs w:val="22"/>
              </w:rPr>
              <w:br/>
            </w:r>
          </w:p>
          <w:p w14:paraId="45FFB438" w14:textId="1B82E38C" w:rsidR="00493BD2" w:rsidRPr="006D1BA8" w:rsidRDefault="00580299">
            <w:pPr>
              <w:rPr>
                <w:rFonts w:ascii="Calibri" w:hAnsi="Calibri" w:cs="Calibri"/>
                <w:b/>
                <w:bCs/>
                <w:sz w:val="22"/>
                <w:szCs w:val="22"/>
              </w:rPr>
            </w:pPr>
            <w:r w:rsidRPr="00580299">
              <w:rPr>
                <w:rFonts w:ascii="Calibri" w:hAnsi="Calibri" w:cs="Calibri"/>
                <w:sz w:val="22"/>
                <w:szCs w:val="22"/>
              </w:rPr>
              <w:t xml:space="preserve">Describe how your project will coordinate with labor partners or training providers to meet these requirements and ensure compliance and </w:t>
            </w:r>
            <w:r>
              <w:rPr>
                <w:rFonts w:ascii="Calibri" w:hAnsi="Calibri" w:cs="Calibri"/>
                <w:sz w:val="22"/>
                <w:szCs w:val="22"/>
              </w:rPr>
              <w:t xml:space="preserve">federal &amp; state requirements and </w:t>
            </w:r>
            <w:r w:rsidRPr="00580299">
              <w:rPr>
                <w:rFonts w:ascii="Calibri" w:hAnsi="Calibri" w:cs="Calibri"/>
                <w:sz w:val="22"/>
                <w:szCs w:val="22"/>
              </w:rPr>
              <w:t>workforce inclusion during construction.</w:t>
            </w:r>
          </w:p>
        </w:tc>
        <w:tc>
          <w:tcPr>
            <w:tcW w:w="4881" w:type="dxa"/>
          </w:tcPr>
          <w:p w14:paraId="7DB1B583" w14:textId="77777777" w:rsidR="00493BD2" w:rsidRPr="006D1BA8" w:rsidRDefault="00493BD2">
            <w:pPr>
              <w:rPr>
                <w:rFonts w:ascii="Calibri" w:hAnsi="Calibri" w:cs="Calibri"/>
                <w:sz w:val="22"/>
                <w:szCs w:val="22"/>
              </w:rPr>
            </w:pPr>
          </w:p>
        </w:tc>
        <w:tc>
          <w:tcPr>
            <w:tcW w:w="2246" w:type="dxa"/>
          </w:tcPr>
          <w:p w14:paraId="258D5562" w14:textId="77777777" w:rsidR="00493BD2" w:rsidRPr="006D1BA8" w:rsidRDefault="00493BD2">
            <w:pPr>
              <w:rPr>
                <w:rFonts w:ascii="Calibri" w:hAnsi="Calibri" w:cs="Calibri"/>
                <w:sz w:val="22"/>
                <w:szCs w:val="22"/>
              </w:rPr>
            </w:pPr>
          </w:p>
        </w:tc>
        <w:tc>
          <w:tcPr>
            <w:tcW w:w="2157" w:type="dxa"/>
            <w:gridSpan w:val="2"/>
          </w:tcPr>
          <w:p w14:paraId="3624B063" w14:textId="77777777" w:rsidR="00493BD2" w:rsidRPr="006D1BA8" w:rsidRDefault="00493BD2">
            <w:pPr>
              <w:rPr>
                <w:rFonts w:ascii="Calibri" w:hAnsi="Calibri" w:cs="Calibri"/>
                <w:sz w:val="22"/>
                <w:szCs w:val="22"/>
              </w:rPr>
            </w:pPr>
          </w:p>
        </w:tc>
      </w:tr>
      <w:tr w:rsidR="00493BD2" w:rsidRPr="006D1BA8" w14:paraId="6E878118" w14:textId="388FA367" w:rsidTr="49B08415">
        <w:tc>
          <w:tcPr>
            <w:tcW w:w="2246" w:type="dxa"/>
          </w:tcPr>
          <w:p w14:paraId="1D23B3D3" w14:textId="3EFC38F2" w:rsidR="00493BD2" w:rsidRPr="006D1BA8" w:rsidRDefault="00493BD2" w:rsidP="00493BD2">
            <w:pPr>
              <w:rPr>
                <w:rFonts w:ascii="Calibri" w:hAnsi="Calibri" w:cs="Calibri"/>
                <w:b/>
                <w:bCs/>
                <w:sz w:val="22"/>
                <w:szCs w:val="22"/>
              </w:rPr>
            </w:pPr>
            <w:r w:rsidRPr="006D1BA8">
              <w:rPr>
                <w:rFonts w:ascii="Calibri" w:hAnsi="Calibri" w:cs="Calibri"/>
                <w:b/>
                <w:bCs/>
                <w:sz w:val="22"/>
                <w:szCs w:val="22"/>
              </w:rPr>
              <w:t xml:space="preserve">Geographic Priority </w:t>
            </w:r>
            <w:r w:rsidRPr="006D1BA8">
              <w:rPr>
                <w:rFonts w:ascii="Calibri" w:hAnsi="Calibri" w:cs="Calibri"/>
                <w:sz w:val="22"/>
                <w:szCs w:val="22"/>
              </w:rPr>
              <w:t xml:space="preserve">In alignment with the equity and environmental-justice goals of the Climate Pollution Reduction Grant (CPRG) and the Illinois Climate and Equitable Jobs Act (CEJA), IFA/ICB prioritizes projects located in communities that have historically faced disproportionate environmental and economic burdens. Priority will be given to projects located within CEJA-designated Equity Investment Eligible Communities (EIECs) or in areas with leak-prone or aging gas infrastructure. </w:t>
            </w:r>
          </w:p>
          <w:p w14:paraId="5C4EA191" w14:textId="77777777" w:rsidR="00493BD2" w:rsidRPr="006D1BA8" w:rsidRDefault="00493BD2" w:rsidP="00493BD2">
            <w:pPr>
              <w:rPr>
                <w:rFonts w:ascii="Calibri" w:hAnsi="Calibri" w:cs="Calibri"/>
                <w:sz w:val="22"/>
                <w:szCs w:val="22"/>
              </w:rPr>
            </w:pPr>
          </w:p>
          <w:p w14:paraId="7848F720" w14:textId="53B01AB0" w:rsidR="00493BD2" w:rsidRPr="006D1BA8" w:rsidRDefault="00493BD2" w:rsidP="00493BD2">
            <w:pPr>
              <w:rPr>
                <w:rFonts w:ascii="Calibri" w:hAnsi="Calibri" w:cs="Calibri"/>
                <w:b/>
                <w:bCs/>
                <w:sz w:val="22"/>
                <w:szCs w:val="22"/>
              </w:rPr>
            </w:pPr>
            <w:r w:rsidRPr="006D1BA8">
              <w:rPr>
                <w:rFonts w:ascii="Calibri" w:hAnsi="Calibri" w:cs="Calibri"/>
                <w:sz w:val="22"/>
                <w:szCs w:val="22"/>
              </w:rPr>
              <w:t xml:space="preserve">Describe if your project aligns with </w:t>
            </w:r>
            <w:r w:rsidRPr="006D1BA8">
              <w:rPr>
                <w:rFonts w:ascii="Calibri" w:hAnsi="Calibri" w:cs="Calibri"/>
                <w:sz w:val="22"/>
                <w:szCs w:val="22"/>
              </w:rPr>
              <w:lastRenderedPageBreak/>
              <w:t>these geographic priorities.</w:t>
            </w:r>
          </w:p>
        </w:tc>
        <w:tc>
          <w:tcPr>
            <w:tcW w:w="4881" w:type="dxa"/>
          </w:tcPr>
          <w:p w14:paraId="223D8B1A" w14:textId="77777777" w:rsidR="00493BD2" w:rsidRPr="006D1BA8" w:rsidRDefault="00493BD2">
            <w:pPr>
              <w:rPr>
                <w:rFonts w:ascii="Calibri" w:hAnsi="Calibri" w:cs="Calibri"/>
                <w:sz w:val="22"/>
                <w:szCs w:val="22"/>
              </w:rPr>
            </w:pPr>
          </w:p>
        </w:tc>
        <w:tc>
          <w:tcPr>
            <w:tcW w:w="2246" w:type="dxa"/>
          </w:tcPr>
          <w:p w14:paraId="2E0E1D51" w14:textId="77777777" w:rsidR="00493BD2" w:rsidRPr="006D1BA8" w:rsidRDefault="00493BD2">
            <w:pPr>
              <w:rPr>
                <w:rFonts w:ascii="Calibri" w:hAnsi="Calibri" w:cs="Calibri"/>
                <w:sz w:val="22"/>
                <w:szCs w:val="22"/>
              </w:rPr>
            </w:pPr>
          </w:p>
        </w:tc>
        <w:tc>
          <w:tcPr>
            <w:tcW w:w="2157" w:type="dxa"/>
            <w:gridSpan w:val="2"/>
          </w:tcPr>
          <w:p w14:paraId="797C6D4C" w14:textId="77777777" w:rsidR="00493BD2" w:rsidRPr="006D1BA8" w:rsidRDefault="00493BD2">
            <w:pPr>
              <w:rPr>
                <w:rFonts w:ascii="Calibri" w:hAnsi="Calibri" w:cs="Calibri"/>
                <w:sz w:val="22"/>
                <w:szCs w:val="22"/>
              </w:rPr>
            </w:pPr>
          </w:p>
        </w:tc>
      </w:tr>
    </w:tbl>
    <w:p w14:paraId="163DEA96" w14:textId="2FE0A600" w:rsidR="00493BD2" w:rsidRPr="006D1BA8" w:rsidRDefault="00493BD2">
      <w:pPr>
        <w:rPr>
          <w:rFonts w:ascii="Calibri" w:hAnsi="Calibri" w:cs="Calibri"/>
          <w:sz w:val="22"/>
          <w:szCs w:val="22"/>
        </w:rPr>
      </w:pPr>
    </w:p>
    <w:p w14:paraId="584D1AE0" w14:textId="77777777" w:rsidR="00493BD2" w:rsidRPr="006D1BA8" w:rsidRDefault="00493BD2">
      <w:pPr>
        <w:rPr>
          <w:rFonts w:ascii="Calibri" w:hAnsi="Calibri" w:cs="Calibri"/>
          <w:sz w:val="22"/>
          <w:szCs w:val="22"/>
        </w:rPr>
      </w:pPr>
      <w:r w:rsidRPr="006D1BA8">
        <w:rPr>
          <w:rFonts w:ascii="Calibri" w:hAnsi="Calibri" w:cs="Calibri"/>
          <w:sz w:val="22"/>
          <w:szCs w:val="22"/>
        </w:rPr>
        <w:br w:type="page"/>
      </w:r>
    </w:p>
    <w:tbl>
      <w:tblPr>
        <w:tblStyle w:val="TableGrid"/>
        <w:tblW w:w="11430" w:type="dxa"/>
        <w:tblInd w:w="-905" w:type="dxa"/>
        <w:tblLook w:val="04A0" w:firstRow="1" w:lastRow="0" w:firstColumn="1" w:lastColumn="0" w:noHBand="0" w:noVBand="1"/>
      </w:tblPr>
      <w:tblGrid>
        <w:gridCol w:w="3891"/>
        <w:gridCol w:w="6073"/>
        <w:gridCol w:w="1466"/>
      </w:tblGrid>
      <w:tr w:rsidR="004E49AB" w14:paraId="7615A3B6" w14:textId="77777777" w:rsidTr="49B08415">
        <w:trPr>
          <w:trHeight w:val="277"/>
        </w:trPr>
        <w:tc>
          <w:tcPr>
            <w:tcW w:w="11430" w:type="dxa"/>
            <w:gridSpan w:val="3"/>
          </w:tcPr>
          <w:p w14:paraId="242299D7" w14:textId="77777777" w:rsidR="004E49AB" w:rsidRDefault="004E49AB" w:rsidP="004E49AB">
            <w:pPr>
              <w:jc w:val="center"/>
              <w:rPr>
                <w:rFonts w:ascii="Calibri" w:hAnsi="Calibri" w:cs="Calibri"/>
                <w:b/>
                <w:bCs/>
                <w:sz w:val="22"/>
                <w:szCs w:val="22"/>
              </w:rPr>
            </w:pPr>
            <w:r w:rsidRPr="004E49AB">
              <w:rPr>
                <w:rFonts w:ascii="Calibri" w:hAnsi="Calibri" w:cs="Calibri"/>
                <w:b/>
                <w:bCs/>
                <w:sz w:val="22"/>
                <w:szCs w:val="22"/>
              </w:rPr>
              <w:lastRenderedPageBreak/>
              <w:t>Table 3: Proposed Use of Funding and Remaining Tasks</w:t>
            </w:r>
          </w:p>
          <w:p w14:paraId="4C6B557C" w14:textId="7AFC3745" w:rsidR="00014977" w:rsidRDefault="49B08415" w:rsidP="00014977">
            <w:pPr>
              <w:rPr>
                <w:rFonts w:ascii="Calibri" w:hAnsi="Calibri" w:cs="Calibri"/>
                <w:sz w:val="22"/>
                <w:szCs w:val="22"/>
              </w:rPr>
            </w:pPr>
            <w:r w:rsidRPr="49B08415">
              <w:rPr>
                <w:rFonts w:ascii="Calibri" w:hAnsi="Calibri" w:cs="Calibri"/>
                <w:sz w:val="22"/>
                <w:szCs w:val="22"/>
              </w:rPr>
              <w:t>Applicants should provide concise responses (2–5 sentences or bullets) describing how Phase One funding will be used to complete required tasks and key milestones. Anticipated milestones should align with the 12-month grant performance period.</w:t>
            </w:r>
          </w:p>
          <w:p w14:paraId="5973EFB3" w14:textId="77777777" w:rsidR="000F3F52" w:rsidRDefault="000F3F52" w:rsidP="00014977">
            <w:pPr>
              <w:rPr>
                <w:rFonts w:ascii="Calibri" w:hAnsi="Calibri" w:cs="Calibri"/>
                <w:sz w:val="22"/>
                <w:szCs w:val="22"/>
              </w:rPr>
            </w:pPr>
          </w:p>
          <w:p w14:paraId="48C68B35" w14:textId="3D5E07B3" w:rsidR="000F3F52" w:rsidRDefault="000F3F52" w:rsidP="00014977">
            <w:pPr>
              <w:rPr>
                <w:rFonts w:ascii="Calibri" w:hAnsi="Calibri" w:cs="Calibri"/>
                <w:sz w:val="22"/>
                <w:szCs w:val="22"/>
              </w:rPr>
            </w:pPr>
            <w:r w:rsidRPr="000F3F52">
              <w:rPr>
                <w:rFonts w:ascii="Calibri" w:hAnsi="Calibri" w:cs="Calibri"/>
                <w:sz w:val="22"/>
                <w:szCs w:val="22"/>
              </w:rPr>
              <w:t>Table 3 is forward-looking and focuses on completion. Applicants must identify the specific tasks and milestones</w:t>
            </w:r>
            <w:r>
              <w:rPr>
                <w:rFonts w:ascii="Calibri" w:hAnsi="Calibri" w:cs="Calibri"/>
                <w:sz w:val="22"/>
                <w:szCs w:val="22"/>
              </w:rPr>
              <w:t xml:space="preserve"> and the process or plan that </w:t>
            </w:r>
            <w:r w:rsidRPr="000F3F52">
              <w:rPr>
                <w:rFonts w:ascii="Calibri" w:hAnsi="Calibri" w:cs="Calibri"/>
                <w:sz w:val="22"/>
                <w:szCs w:val="22"/>
              </w:rPr>
              <w:t>will bring the project to a fully actionable Community Geothermal Project Plan within twelve (12) months.</w:t>
            </w:r>
          </w:p>
          <w:p w14:paraId="566E925D" w14:textId="4AF1D1D2" w:rsidR="000F3F52" w:rsidRPr="00014977" w:rsidRDefault="000F3F52" w:rsidP="00014977">
            <w:pPr>
              <w:rPr>
                <w:rFonts w:ascii="Calibri" w:hAnsi="Calibri" w:cs="Calibri"/>
                <w:sz w:val="22"/>
                <w:szCs w:val="22"/>
              </w:rPr>
            </w:pPr>
          </w:p>
        </w:tc>
      </w:tr>
      <w:tr w:rsidR="00493BD2" w14:paraId="2AB81419" w14:textId="77777777" w:rsidTr="49B08415">
        <w:trPr>
          <w:trHeight w:val="1096"/>
        </w:trPr>
        <w:tc>
          <w:tcPr>
            <w:tcW w:w="3891" w:type="dxa"/>
          </w:tcPr>
          <w:p w14:paraId="37366F03" w14:textId="66722A83" w:rsidR="00493BD2" w:rsidRPr="008D59B1" w:rsidRDefault="00493BD2" w:rsidP="008D59B1">
            <w:pPr>
              <w:jc w:val="center"/>
              <w:rPr>
                <w:rFonts w:ascii="Calibri" w:hAnsi="Calibri" w:cs="Calibri"/>
                <w:b/>
                <w:bCs/>
                <w:sz w:val="22"/>
                <w:szCs w:val="22"/>
              </w:rPr>
            </w:pPr>
            <w:r w:rsidRPr="008D59B1">
              <w:rPr>
                <w:rFonts w:ascii="Calibri" w:hAnsi="Calibri" w:cs="Calibri"/>
                <w:b/>
                <w:bCs/>
                <w:sz w:val="22"/>
                <w:szCs w:val="22"/>
              </w:rPr>
              <w:t>Core Program Component/Question</w:t>
            </w:r>
          </w:p>
        </w:tc>
        <w:tc>
          <w:tcPr>
            <w:tcW w:w="6073" w:type="dxa"/>
          </w:tcPr>
          <w:p w14:paraId="3E4D8B8C" w14:textId="3438542E" w:rsidR="00493BD2" w:rsidRPr="008D59B1" w:rsidRDefault="49B08415" w:rsidP="008D59B1">
            <w:pPr>
              <w:jc w:val="center"/>
              <w:rPr>
                <w:rFonts w:ascii="Calibri" w:hAnsi="Calibri" w:cs="Calibri"/>
                <w:b/>
                <w:bCs/>
                <w:sz w:val="22"/>
                <w:szCs w:val="22"/>
              </w:rPr>
            </w:pPr>
            <w:r w:rsidRPr="49B08415">
              <w:rPr>
                <w:rFonts w:ascii="Calibri" w:hAnsi="Calibri" w:cs="Calibri"/>
                <w:b/>
                <w:bCs/>
                <w:sz w:val="22"/>
                <w:szCs w:val="22"/>
              </w:rPr>
              <w:t>Clearly describe what the Phase One funding will support (Tasks to Be Completed). If program funding will not be used, state how you will complete this portion of the project including other funding or financing sources within the 12-month period. If the portion is already complete, state “Completed.”</w:t>
            </w:r>
          </w:p>
        </w:tc>
        <w:tc>
          <w:tcPr>
            <w:tcW w:w="1466" w:type="dxa"/>
          </w:tcPr>
          <w:p w14:paraId="3FEF624F" w14:textId="3BEBDC06" w:rsidR="00493BD2" w:rsidRPr="008D59B1" w:rsidRDefault="004E49AB" w:rsidP="008D59B1">
            <w:pPr>
              <w:jc w:val="center"/>
              <w:rPr>
                <w:rFonts w:ascii="Calibri" w:hAnsi="Calibri" w:cs="Calibri"/>
                <w:b/>
                <w:bCs/>
                <w:sz w:val="22"/>
                <w:szCs w:val="22"/>
              </w:rPr>
            </w:pPr>
            <w:r w:rsidRPr="008D59B1">
              <w:rPr>
                <w:rFonts w:ascii="Calibri" w:hAnsi="Calibri" w:cs="Calibri"/>
                <w:b/>
                <w:bCs/>
                <w:sz w:val="22"/>
                <w:szCs w:val="22"/>
              </w:rPr>
              <w:t>Anticipated Completion Date/ Milestone</w:t>
            </w:r>
            <w:r w:rsidR="00C92366">
              <w:rPr>
                <w:rFonts w:ascii="Calibri" w:hAnsi="Calibri" w:cs="Calibri"/>
                <w:b/>
                <w:bCs/>
                <w:sz w:val="22"/>
                <w:szCs w:val="22"/>
              </w:rPr>
              <w:t xml:space="preserve"> (In alignment with Attachment B)</w:t>
            </w:r>
          </w:p>
        </w:tc>
      </w:tr>
      <w:tr w:rsidR="00493BD2" w14:paraId="72030395" w14:textId="77777777" w:rsidTr="49B08415">
        <w:trPr>
          <w:trHeight w:val="262"/>
        </w:trPr>
        <w:tc>
          <w:tcPr>
            <w:tcW w:w="3891" w:type="dxa"/>
          </w:tcPr>
          <w:p w14:paraId="324153BA" w14:textId="2C00E334" w:rsidR="00493BD2" w:rsidRDefault="004E49AB">
            <w:pPr>
              <w:rPr>
                <w:rFonts w:ascii="Calibri" w:hAnsi="Calibri" w:cs="Calibri"/>
                <w:sz w:val="22"/>
                <w:szCs w:val="22"/>
              </w:rPr>
            </w:pPr>
            <w:r w:rsidRPr="004E49AB">
              <w:rPr>
                <w:rFonts w:ascii="Calibri" w:hAnsi="Calibri" w:cs="Calibri"/>
                <w:b/>
                <w:bCs/>
                <w:sz w:val="22"/>
                <w:szCs w:val="22"/>
              </w:rPr>
              <w:t>Technology and System Type</w:t>
            </w:r>
            <w:r w:rsidRPr="004E49AB">
              <w:rPr>
                <w:rFonts w:ascii="Calibri" w:hAnsi="Calibri" w:cs="Calibri"/>
                <w:sz w:val="22"/>
                <w:szCs w:val="22"/>
              </w:rPr>
              <w:t xml:space="preserve"> Describe activities to finalize system design and configuration ensuring geothermal is the primary energy source for heating and cooling and compliant with program requirements.</w:t>
            </w:r>
          </w:p>
        </w:tc>
        <w:tc>
          <w:tcPr>
            <w:tcW w:w="6073" w:type="dxa"/>
          </w:tcPr>
          <w:p w14:paraId="0F35D3D3" w14:textId="77777777" w:rsidR="00493BD2" w:rsidRDefault="00493BD2">
            <w:pPr>
              <w:rPr>
                <w:rFonts w:ascii="Calibri" w:hAnsi="Calibri" w:cs="Calibri"/>
                <w:sz w:val="22"/>
                <w:szCs w:val="22"/>
              </w:rPr>
            </w:pPr>
          </w:p>
        </w:tc>
        <w:tc>
          <w:tcPr>
            <w:tcW w:w="1466" w:type="dxa"/>
          </w:tcPr>
          <w:p w14:paraId="1F0C038C" w14:textId="77777777" w:rsidR="00493BD2" w:rsidRDefault="00493BD2">
            <w:pPr>
              <w:rPr>
                <w:rFonts w:ascii="Calibri" w:hAnsi="Calibri" w:cs="Calibri"/>
                <w:sz w:val="22"/>
                <w:szCs w:val="22"/>
              </w:rPr>
            </w:pPr>
          </w:p>
        </w:tc>
      </w:tr>
      <w:tr w:rsidR="00493BD2" w14:paraId="3D451B25" w14:textId="77777777" w:rsidTr="49B08415">
        <w:trPr>
          <w:trHeight w:val="277"/>
        </w:trPr>
        <w:tc>
          <w:tcPr>
            <w:tcW w:w="3891" w:type="dxa"/>
          </w:tcPr>
          <w:p w14:paraId="056774E9" w14:textId="18226A7C" w:rsidR="00493BD2" w:rsidRDefault="004E49AB">
            <w:pPr>
              <w:rPr>
                <w:rFonts w:ascii="Calibri" w:hAnsi="Calibri" w:cs="Calibri"/>
                <w:sz w:val="22"/>
                <w:szCs w:val="22"/>
              </w:rPr>
            </w:pPr>
            <w:r w:rsidRPr="004E49AB">
              <w:rPr>
                <w:rFonts w:ascii="Calibri" w:hAnsi="Calibri" w:cs="Calibri"/>
                <w:b/>
                <w:bCs/>
                <w:sz w:val="22"/>
                <w:szCs w:val="22"/>
              </w:rPr>
              <w:t>Community Scale and Footprint</w:t>
            </w:r>
            <w:r w:rsidRPr="004E49AB">
              <w:rPr>
                <w:rFonts w:ascii="Calibri" w:hAnsi="Calibri" w:cs="Calibri"/>
                <w:sz w:val="22"/>
                <w:szCs w:val="22"/>
              </w:rPr>
              <w:t xml:space="preserve"> Identify work to complete mapping and building inventory demonstrating multiple residential or mixed-use buildings and roughly 100 households or equivalent customer units within the project footprint.</w:t>
            </w:r>
          </w:p>
        </w:tc>
        <w:tc>
          <w:tcPr>
            <w:tcW w:w="6073" w:type="dxa"/>
          </w:tcPr>
          <w:p w14:paraId="6CFCCCE8" w14:textId="77777777" w:rsidR="00493BD2" w:rsidRDefault="00493BD2">
            <w:pPr>
              <w:rPr>
                <w:rFonts w:ascii="Calibri" w:hAnsi="Calibri" w:cs="Calibri"/>
                <w:sz w:val="22"/>
                <w:szCs w:val="22"/>
              </w:rPr>
            </w:pPr>
          </w:p>
        </w:tc>
        <w:tc>
          <w:tcPr>
            <w:tcW w:w="1466" w:type="dxa"/>
          </w:tcPr>
          <w:p w14:paraId="394DDE50" w14:textId="77777777" w:rsidR="00493BD2" w:rsidRDefault="00493BD2">
            <w:pPr>
              <w:rPr>
                <w:rFonts w:ascii="Calibri" w:hAnsi="Calibri" w:cs="Calibri"/>
                <w:sz w:val="22"/>
                <w:szCs w:val="22"/>
              </w:rPr>
            </w:pPr>
          </w:p>
        </w:tc>
      </w:tr>
      <w:tr w:rsidR="00493BD2" w14:paraId="2011C8CC" w14:textId="77777777" w:rsidTr="49B08415">
        <w:trPr>
          <w:trHeight w:val="277"/>
        </w:trPr>
        <w:tc>
          <w:tcPr>
            <w:tcW w:w="3891" w:type="dxa"/>
          </w:tcPr>
          <w:p w14:paraId="60DB2DD3" w14:textId="54BE6574" w:rsidR="00493BD2" w:rsidRDefault="004E49AB">
            <w:pPr>
              <w:rPr>
                <w:rFonts w:ascii="Calibri" w:hAnsi="Calibri" w:cs="Calibri"/>
                <w:sz w:val="22"/>
                <w:szCs w:val="22"/>
              </w:rPr>
            </w:pPr>
            <w:r w:rsidRPr="004E49AB">
              <w:rPr>
                <w:rFonts w:ascii="Calibri" w:hAnsi="Calibri" w:cs="Calibri"/>
                <w:b/>
                <w:bCs/>
                <w:sz w:val="22"/>
                <w:szCs w:val="22"/>
              </w:rPr>
              <w:t>Minimum Household Commitment</w:t>
            </w:r>
            <w:r w:rsidRPr="004E49AB">
              <w:rPr>
                <w:rFonts w:ascii="Calibri" w:hAnsi="Calibri" w:cs="Calibri"/>
                <w:sz w:val="22"/>
                <w:szCs w:val="22"/>
              </w:rPr>
              <w:t xml:space="preserve"> Outline steps to obtain and document at least 25 percent household participation through letters of intent, subscription agreements, or other formal documentation.</w:t>
            </w:r>
          </w:p>
        </w:tc>
        <w:tc>
          <w:tcPr>
            <w:tcW w:w="6073" w:type="dxa"/>
          </w:tcPr>
          <w:p w14:paraId="5379E559" w14:textId="77777777" w:rsidR="00493BD2" w:rsidRDefault="00493BD2">
            <w:pPr>
              <w:rPr>
                <w:rFonts w:ascii="Calibri" w:hAnsi="Calibri" w:cs="Calibri"/>
                <w:sz w:val="22"/>
                <w:szCs w:val="22"/>
              </w:rPr>
            </w:pPr>
          </w:p>
        </w:tc>
        <w:tc>
          <w:tcPr>
            <w:tcW w:w="1466" w:type="dxa"/>
          </w:tcPr>
          <w:p w14:paraId="06605E2E" w14:textId="77777777" w:rsidR="00493BD2" w:rsidRDefault="00493BD2">
            <w:pPr>
              <w:rPr>
                <w:rFonts w:ascii="Calibri" w:hAnsi="Calibri" w:cs="Calibri"/>
                <w:sz w:val="22"/>
                <w:szCs w:val="22"/>
              </w:rPr>
            </w:pPr>
          </w:p>
        </w:tc>
      </w:tr>
      <w:tr w:rsidR="00493BD2" w14:paraId="4AD237A6" w14:textId="77777777" w:rsidTr="49B08415">
        <w:trPr>
          <w:trHeight w:val="262"/>
        </w:trPr>
        <w:tc>
          <w:tcPr>
            <w:tcW w:w="3891" w:type="dxa"/>
          </w:tcPr>
          <w:p w14:paraId="7D209EA3" w14:textId="36D875FC" w:rsidR="00493BD2" w:rsidRDefault="004E49AB">
            <w:pPr>
              <w:rPr>
                <w:rFonts w:ascii="Calibri" w:hAnsi="Calibri" w:cs="Calibri"/>
                <w:sz w:val="22"/>
                <w:szCs w:val="22"/>
              </w:rPr>
            </w:pPr>
            <w:r w:rsidRPr="004E49AB">
              <w:rPr>
                <w:rFonts w:ascii="Calibri" w:hAnsi="Calibri" w:cs="Calibri"/>
                <w:b/>
                <w:bCs/>
                <w:sz w:val="22"/>
                <w:szCs w:val="22"/>
              </w:rPr>
              <w:t>Community Engagement and Partnerships</w:t>
            </w:r>
            <w:r w:rsidRPr="004E49AB">
              <w:rPr>
                <w:rFonts w:ascii="Calibri" w:hAnsi="Calibri" w:cs="Calibri"/>
                <w:sz w:val="22"/>
                <w:szCs w:val="22"/>
              </w:rPr>
              <w:t xml:space="preserve"> Describe planned activities to continue or expand engagement with residents, community-based organizations, and local governments and document outcomes of Phase </w:t>
            </w:r>
            <w:r w:rsidR="007936B1">
              <w:rPr>
                <w:rFonts w:ascii="Calibri" w:hAnsi="Calibri" w:cs="Calibri"/>
                <w:sz w:val="22"/>
                <w:szCs w:val="22"/>
              </w:rPr>
              <w:t>one</w:t>
            </w:r>
            <w:r w:rsidRPr="004E49AB">
              <w:rPr>
                <w:rFonts w:ascii="Calibri" w:hAnsi="Calibri" w:cs="Calibri"/>
                <w:sz w:val="22"/>
                <w:szCs w:val="22"/>
              </w:rPr>
              <w:t xml:space="preserve"> engagement.</w:t>
            </w:r>
          </w:p>
        </w:tc>
        <w:tc>
          <w:tcPr>
            <w:tcW w:w="6073" w:type="dxa"/>
          </w:tcPr>
          <w:p w14:paraId="6772C507" w14:textId="77777777" w:rsidR="00493BD2" w:rsidRDefault="00493BD2">
            <w:pPr>
              <w:rPr>
                <w:rFonts w:ascii="Calibri" w:hAnsi="Calibri" w:cs="Calibri"/>
                <w:sz w:val="22"/>
                <w:szCs w:val="22"/>
              </w:rPr>
            </w:pPr>
          </w:p>
        </w:tc>
        <w:tc>
          <w:tcPr>
            <w:tcW w:w="1466" w:type="dxa"/>
          </w:tcPr>
          <w:p w14:paraId="38FD9A73" w14:textId="77777777" w:rsidR="00493BD2" w:rsidRDefault="00493BD2">
            <w:pPr>
              <w:rPr>
                <w:rFonts w:ascii="Calibri" w:hAnsi="Calibri" w:cs="Calibri"/>
                <w:sz w:val="22"/>
                <w:szCs w:val="22"/>
              </w:rPr>
            </w:pPr>
          </w:p>
        </w:tc>
      </w:tr>
      <w:tr w:rsidR="00493BD2" w14:paraId="6C85525F" w14:textId="77777777" w:rsidTr="49B08415">
        <w:trPr>
          <w:trHeight w:val="277"/>
        </w:trPr>
        <w:tc>
          <w:tcPr>
            <w:tcW w:w="3891" w:type="dxa"/>
          </w:tcPr>
          <w:p w14:paraId="3705C7A6" w14:textId="42D57CD3" w:rsidR="00493BD2" w:rsidRDefault="004E49AB">
            <w:pPr>
              <w:rPr>
                <w:rFonts w:ascii="Calibri" w:hAnsi="Calibri" w:cs="Calibri"/>
                <w:sz w:val="22"/>
                <w:szCs w:val="22"/>
              </w:rPr>
            </w:pPr>
            <w:r w:rsidRPr="004E49AB">
              <w:rPr>
                <w:rFonts w:ascii="Calibri" w:hAnsi="Calibri" w:cs="Calibri"/>
                <w:b/>
                <w:bCs/>
                <w:sz w:val="22"/>
                <w:szCs w:val="22"/>
              </w:rPr>
              <w:t>Technical Feasibility, Design, and Engineering</w:t>
            </w:r>
            <w:r w:rsidRPr="004E49AB">
              <w:rPr>
                <w:rFonts w:ascii="Calibri" w:hAnsi="Calibri" w:cs="Calibri"/>
                <w:sz w:val="22"/>
                <w:szCs w:val="22"/>
              </w:rPr>
              <w:t xml:space="preserve"> List design and engineering deliverables to be completed under Phase </w:t>
            </w:r>
            <w:r w:rsidR="007936B1">
              <w:rPr>
                <w:rFonts w:ascii="Calibri" w:hAnsi="Calibri" w:cs="Calibri"/>
                <w:sz w:val="22"/>
                <w:szCs w:val="22"/>
              </w:rPr>
              <w:t xml:space="preserve">one </w:t>
            </w:r>
            <w:r w:rsidRPr="004E49AB">
              <w:rPr>
                <w:rFonts w:ascii="Calibri" w:hAnsi="Calibri" w:cs="Calibri"/>
                <w:sz w:val="22"/>
                <w:szCs w:val="22"/>
              </w:rPr>
              <w:t xml:space="preserve">such as site and subsurface </w:t>
            </w:r>
            <w:r w:rsidRPr="004E49AB">
              <w:rPr>
                <w:rFonts w:ascii="Calibri" w:hAnsi="Calibri" w:cs="Calibri"/>
                <w:sz w:val="22"/>
                <w:szCs w:val="22"/>
              </w:rPr>
              <w:lastRenderedPageBreak/>
              <w:t xml:space="preserve">assessments, mechanical and civil drawings, technical engineering report (with COP and system capacity), </w:t>
            </w:r>
            <w:r>
              <w:rPr>
                <w:rFonts w:ascii="Calibri" w:hAnsi="Calibri" w:cs="Calibri"/>
                <w:sz w:val="22"/>
                <w:szCs w:val="22"/>
              </w:rPr>
              <w:t xml:space="preserve">and </w:t>
            </w:r>
            <w:r w:rsidRPr="004E49AB">
              <w:rPr>
                <w:rFonts w:ascii="Calibri" w:hAnsi="Calibri" w:cs="Calibri"/>
                <w:sz w:val="22"/>
                <w:szCs w:val="22"/>
              </w:rPr>
              <w:t>permitting plan</w:t>
            </w:r>
            <w:r>
              <w:rPr>
                <w:rFonts w:ascii="Calibri" w:hAnsi="Calibri" w:cs="Calibri"/>
                <w:sz w:val="22"/>
                <w:szCs w:val="22"/>
              </w:rPr>
              <w:t>.</w:t>
            </w:r>
          </w:p>
        </w:tc>
        <w:tc>
          <w:tcPr>
            <w:tcW w:w="6073" w:type="dxa"/>
          </w:tcPr>
          <w:p w14:paraId="73C90118" w14:textId="77777777" w:rsidR="00493BD2" w:rsidRDefault="00493BD2">
            <w:pPr>
              <w:rPr>
                <w:rFonts w:ascii="Calibri" w:hAnsi="Calibri" w:cs="Calibri"/>
                <w:sz w:val="22"/>
                <w:szCs w:val="22"/>
              </w:rPr>
            </w:pPr>
          </w:p>
        </w:tc>
        <w:tc>
          <w:tcPr>
            <w:tcW w:w="1466" w:type="dxa"/>
          </w:tcPr>
          <w:p w14:paraId="013BF51A" w14:textId="77777777" w:rsidR="00493BD2" w:rsidRDefault="00493BD2">
            <w:pPr>
              <w:rPr>
                <w:rFonts w:ascii="Calibri" w:hAnsi="Calibri" w:cs="Calibri"/>
                <w:sz w:val="22"/>
                <w:szCs w:val="22"/>
              </w:rPr>
            </w:pPr>
          </w:p>
        </w:tc>
      </w:tr>
      <w:tr w:rsidR="00493BD2" w14:paraId="5BE3BA74" w14:textId="77777777" w:rsidTr="49B08415">
        <w:trPr>
          <w:trHeight w:val="262"/>
        </w:trPr>
        <w:tc>
          <w:tcPr>
            <w:tcW w:w="3891" w:type="dxa"/>
          </w:tcPr>
          <w:p w14:paraId="3DDE0651" w14:textId="37D738AD" w:rsidR="00493BD2" w:rsidRDefault="49B08415" w:rsidP="49B08415">
            <w:pPr>
              <w:rPr>
                <w:rFonts w:ascii="Calibri" w:hAnsi="Calibri" w:cs="Calibri"/>
                <w:sz w:val="22"/>
                <w:szCs w:val="22"/>
              </w:rPr>
            </w:pPr>
            <w:r w:rsidRPr="49B08415">
              <w:rPr>
                <w:rFonts w:ascii="Calibri" w:hAnsi="Calibri" w:cs="Calibri"/>
                <w:b/>
                <w:bCs/>
                <w:sz w:val="22"/>
                <w:szCs w:val="22"/>
              </w:rPr>
              <w:t>Financial Feasibility and Incentives</w:t>
            </w:r>
            <w:r w:rsidRPr="49B08415">
              <w:rPr>
                <w:rFonts w:ascii="Calibri" w:hAnsi="Calibri" w:cs="Calibri"/>
                <w:sz w:val="22"/>
                <w:szCs w:val="22"/>
              </w:rPr>
              <w:t xml:space="preserve"> Identify activities to develop or refine the financial model/pro forma for pre-construction and post-construction phases and to document available state, federal, and utility incentives consistent with the Community Geothermal Plan requirements and to develop </w:t>
            </w:r>
            <w:r w:rsidRPr="00960C18">
              <w:rPr>
                <w:rFonts w:ascii="Calibri" w:eastAsia="Calibri" w:hAnsi="Calibri" w:cs="Calibri"/>
                <w:sz w:val="22"/>
                <w:szCs w:val="22"/>
              </w:rPr>
              <w:t>customer bill savings estimates for typical participating buildings</w:t>
            </w:r>
            <w:r w:rsidRPr="00960C18">
              <w:rPr>
                <w:rFonts w:ascii="Calibri" w:hAnsi="Calibri" w:cs="Calibri"/>
                <w:sz w:val="22"/>
                <w:szCs w:val="22"/>
              </w:rPr>
              <w:t>.</w:t>
            </w:r>
          </w:p>
        </w:tc>
        <w:tc>
          <w:tcPr>
            <w:tcW w:w="6073" w:type="dxa"/>
          </w:tcPr>
          <w:p w14:paraId="09A53981" w14:textId="77777777" w:rsidR="00493BD2" w:rsidRDefault="00493BD2">
            <w:pPr>
              <w:rPr>
                <w:rFonts w:ascii="Calibri" w:hAnsi="Calibri" w:cs="Calibri"/>
                <w:sz w:val="22"/>
                <w:szCs w:val="22"/>
              </w:rPr>
            </w:pPr>
          </w:p>
        </w:tc>
        <w:tc>
          <w:tcPr>
            <w:tcW w:w="1466" w:type="dxa"/>
          </w:tcPr>
          <w:p w14:paraId="229BC8CE" w14:textId="77777777" w:rsidR="00493BD2" w:rsidRDefault="00493BD2">
            <w:pPr>
              <w:rPr>
                <w:rFonts w:ascii="Calibri" w:hAnsi="Calibri" w:cs="Calibri"/>
                <w:sz w:val="22"/>
                <w:szCs w:val="22"/>
              </w:rPr>
            </w:pPr>
          </w:p>
        </w:tc>
      </w:tr>
      <w:tr w:rsidR="00493BD2" w14:paraId="7337D387" w14:textId="77777777" w:rsidTr="49B08415">
        <w:trPr>
          <w:trHeight w:val="277"/>
        </w:trPr>
        <w:tc>
          <w:tcPr>
            <w:tcW w:w="3891" w:type="dxa"/>
          </w:tcPr>
          <w:p w14:paraId="0F19094B" w14:textId="18FC0CEF" w:rsidR="00493BD2" w:rsidRDefault="004E49AB">
            <w:pPr>
              <w:rPr>
                <w:rFonts w:ascii="Calibri" w:hAnsi="Calibri" w:cs="Calibri"/>
                <w:sz w:val="22"/>
                <w:szCs w:val="22"/>
              </w:rPr>
            </w:pPr>
            <w:r w:rsidRPr="004E49AB">
              <w:rPr>
                <w:rFonts w:ascii="Calibri" w:hAnsi="Calibri" w:cs="Calibri"/>
                <w:b/>
                <w:bCs/>
                <w:sz w:val="22"/>
                <w:szCs w:val="22"/>
              </w:rPr>
              <w:t>Ownership Structure and Incentive Optimization</w:t>
            </w:r>
            <w:r w:rsidRPr="004E49AB">
              <w:rPr>
                <w:rFonts w:ascii="Calibri" w:hAnsi="Calibri" w:cs="Calibri"/>
                <w:sz w:val="22"/>
                <w:szCs w:val="22"/>
              </w:rPr>
              <w:t xml:space="preserve"> Describe actions to define and formalize the ownership structure that maximizes access to financial incentives and long-term viability (e.g., tax-credit eligibility, co-op or public-private model).</w:t>
            </w:r>
          </w:p>
        </w:tc>
        <w:tc>
          <w:tcPr>
            <w:tcW w:w="6073" w:type="dxa"/>
          </w:tcPr>
          <w:p w14:paraId="4E864E99" w14:textId="77777777" w:rsidR="00493BD2" w:rsidRDefault="00493BD2">
            <w:pPr>
              <w:rPr>
                <w:rFonts w:ascii="Calibri" w:hAnsi="Calibri" w:cs="Calibri"/>
                <w:sz w:val="22"/>
                <w:szCs w:val="22"/>
              </w:rPr>
            </w:pPr>
          </w:p>
        </w:tc>
        <w:tc>
          <w:tcPr>
            <w:tcW w:w="1466" w:type="dxa"/>
          </w:tcPr>
          <w:p w14:paraId="118220F2" w14:textId="77777777" w:rsidR="00493BD2" w:rsidRDefault="00493BD2">
            <w:pPr>
              <w:rPr>
                <w:rFonts w:ascii="Calibri" w:hAnsi="Calibri" w:cs="Calibri"/>
                <w:sz w:val="22"/>
                <w:szCs w:val="22"/>
              </w:rPr>
            </w:pPr>
          </w:p>
        </w:tc>
      </w:tr>
      <w:tr w:rsidR="00493BD2" w14:paraId="3ED3A8B7" w14:textId="77777777" w:rsidTr="49B08415">
        <w:trPr>
          <w:trHeight w:val="262"/>
        </w:trPr>
        <w:tc>
          <w:tcPr>
            <w:tcW w:w="3891" w:type="dxa"/>
          </w:tcPr>
          <w:p w14:paraId="67945967" w14:textId="4C2BD038" w:rsidR="00493BD2" w:rsidRDefault="49B08415">
            <w:pPr>
              <w:rPr>
                <w:rFonts w:ascii="Calibri" w:hAnsi="Calibri" w:cs="Calibri"/>
                <w:sz w:val="22"/>
                <w:szCs w:val="22"/>
              </w:rPr>
            </w:pPr>
            <w:r w:rsidRPr="49B08415">
              <w:rPr>
                <w:rFonts w:ascii="Calibri" w:hAnsi="Calibri" w:cs="Calibri"/>
                <w:b/>
                <w:bCs/>
                <w:sz w:val="22"/>
                <w:szCs w:val="22"/>
              </w:rPr>
              <w:t>Workforce and Federal Compliance</w:t>
            </w:r>
            <w:r w:rsidRPr="49B08415">
              <w:rPr>
                <w:rFonts w:ascii="Calibri" w:hAnsi="Calibri" w:cs="Calibri"/>
                <w:sz w:val="22"/>
                <w:szCs w:val="22"/>
              </w:rPr>
              <w:t xml:space="preserve"> Describe tasks to develop </w:t>
            </w:r>
            <w:proofErr w:type="gramStart"/>
            <w:r w:rsidRPr="49B08415">
              <w:rPr>
                <w:rFonts w:ascii="Calibri" w:hAnsi="Calibri" w:cs="Calibri"/>
                <w:sz w:val="22"/>
                <w:szCs w:val="22"/>
              </w:rPr>
              <w:t>p</w:t>
            </w:r>
            <w:r w:rsidRPr="49B08415">
              <w:rPr>
                <w:rFonts w:ascii="Calibri" w:eastAsia="Calibri" w:hAnsi="Calibri" w:cs="Calibri"/>
                <w:color w:val="000000" w:themeColor="text1"/>
                <w:sz w:val="22"/>
                <w:szCs w:val="22"/>
              </w:rPr>
              <w:t>lan</w:t>
            </w:r>
            <w:proofErr w:type="gramEnd"/>
            <w:r w:rsidRPr="49B08415">
              <w:rPr>
                <w:rFonts w:ascii="Calibri" w:eastAsia="Calibri" w:hAnsi="Calibri" w:cs="Calibri"/>
                <w:color w:val="000000" w:themeColor="text1"/>
                <w:sz w:val="22"/>
                <w:szCs w:val="22"/>
              </w:rPr>
              <w:t xml:space="preserve"> to comply with federal requirements, including Davis Bacon and Related Acts, Build America Buy America, and other applicable construction requirements, and a plan to engage with and employ apprentices from registered apprenticeship programs.</w:t>
            </w:r>
          </w:p>
        </w:tc>
        <w:tc>
          <w:tcPr>
            <w:tcW w:w="6073" w:type="dxa"/>
          </w:tcPr>
          <w:p w14:paraId="4136B808" w14:textId="77777777" w:rsidR="00493BD2" w:rsidRDefault="00493BD2">
            <w:pPr>
              <w:rPr>
                <w:rFonts w:ascii="Calibri" w:hAnsi="Calibri" w:cs="Calibri"/>
                <w:sz w:val="22"/>
                <w:szCs w:val="22"/>
              </w:rPr>
            </w:pPr>
          </w:p>
        </w:tc>
        <w:tc>
          <w:tcPr>
            <w:tcW w:w="1466" w:type="dxa"/>
          </w:tcPr>
          <w:p w14:paraId="6B3EEF28" w14:textId="77777777" w:rsidR="00493BD2" w:rsidRDefault="00493BD2">
            <w:pPr>
              <w:rPr>
                <w:rFonts w:ascii="Calibri" w:hAnsi="Calibri" w:cs="Calibri"/>
                <w:sz w:val="22"/>
                <w:szCs w:val="22"/>
              </w:rPr>
            </w:pPr>
          </w:p>
        </w:tc>
      </w:tr>
    </w:tbl>
    <w:p w14:paraId="367E8C7F" w14:textId="77777777" w:rsidR="00BE5ADC" w:rsidRPr="00EA48C3" w:rsidRDefault="00BE5ADC">
      <w:pPr>
        <w:rPr>
          <w:rFonts w:ascii="Calibri" w:hAnsi="Calibri" w:cs="Calibri"/>
          <w:sz w:val="22"/>
          <w:szCs w:val="22"/>
        </w:rPr>
      </w:pPr>
    </w:p>
    <w:sectPr w:rsidR="00BE5ADC" w:rsidRPr="00EA48C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3C73B" w14:textId="77777777" w:rsidR="006D1D10" w:rsidRDefault="006D1D10" w:rsidP="00BF4B9C">
      <w:r>
        <w:separator/>
      </w:r>
    </w:p>
  </w:endnote>
  <w:endnote w:type="continuationSeparator" w:id="0">
    <w:p w14:paraId="41520585" w14:textId="77777777" w:rsidR="006D1D10" w:rsidRDefault="006D1D10" w:rsidP="00BF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243866375"/>
      <w:docPartObj>
        <w:docPartGallery w:val="Page Numbers (Bottom of Page)"/>
        <w:docPartUnique/>
      </w:docPartObj>
    </w:sdtPr>
    <w:sdtEndPr>
      <w:rPr>
        <w:color w:val="7F7F7F" w:themeColor="background1" w:themeShade="7F"/>
        <w:spacing w:val="60"/>
      </w:rPr>
    </w:sdtEndPr>
    <w:sdtContent>
      <w:p w14:paraId="2B942ED7" w14:textId="21FA738D" w:rsidR="00BF4B9C" w:rsidRPr="00BF4B9C" w:rsidRDefault="00BF4B9C">
        <w:pPr>
          <w:pStyle w:val="Footer"/>
          <w:pBdr>
            <w:top w:val="single" w:sz="4" w:space="1" w:color="D9D9D9" w:themeColor="background1" w:themeShade="D9"/>
          </w:pBdr>
          <w:jc w:val="right"/>
          <w:rPr>
            <w:rFonts w:ascii="Calibri" w:hAnsi="Calibri" w:cs="Calibri"/>
          </w:rPr>
        </w:pPr>
        <w:r w:rsidRPr="00BF4B9C">
          <w:rPr>
            <w:rFonts w:ascii="Calibri" w:hAnsi="Calibri" w:cs="Calibri"/>
          </w:rPr>
          <w:fldChar w:fldCharType="begin"/>
        </w:r>
        <w:r w:rsidRPr="00BF4B9C">
          <w:rPr>
            <w:rFonts w:ascii="Calibri" w:hAnsi="Calibri" w:cs="Calibri"/>
          </w:rPr>
          <w:instrText xml:space="preserve"> PAGE   \* MERGEFORMAT </w:instrText>
        </w:r>
        <w:r w:rsidRPr="00BF4B9C">
          <w:rPr>
            <w:rFonts w:ascii="Calibri" w:hAnsi="Calibri" w:cs="Calibri"/>
          </w:rPr>
          <w:fldChar w:fldCharType="separate"/>
        </w:r>
        <w:r w:rsidRPr="00BF4B9C">
          <w:rPr>
            <w:rFonts w:ascii="Calibri" w:hAnsi="Calibri" w:cs="Calibri"/>
            <w:noProof/>
          </w:rPr>
          <w:t>2</w:t>
        </w:r>
        <w:r w:rsidRPr="00BF4B9C">
          <w:rPr>
            <w:rFonts w:ascii="Calibri" w:hAnsi="Calibri" w:cs="Calibri"/>
            <w:noProof/>
          </w:rPr>
          <w:fldChar w:fldCharType="end"/>
        </w:r>
        <w:r w:rsidRPr="00BF4B9C">
          <w:rPr>
            <w:rFonts w:ascii="Calibri" w:hAnsi="Calibri" w:cs="Calibri"/>
          </w:rPr>
          <w:t xml:space="preserve"> | </w:t>
        </w:r>
        <w:r w:rsidRPr="00BF4B9C">
          <w:rPr>
            <w:rFonts w:ascii="Calibri" w:hAnsi="Calibri" w:cs="Calibri"/>
            <w:color w:val="7F7F7F" w:themeColor="background1" w:themeShade="7F"/>
            <w:spacing w:val="60"/>
          </w:rPr>
          <w:t>Page</w:t>
        </w:r>
      </w:p>
    </w:sdtContent>
  </w:sdt>
  <w:p w14:paraId="1BE02F51" w14:textId="7BC83733" w:rsidR="00BF4B9C" w:rsidRDefault="005528EA">
    <w:pPr>
      <w:pStyle w:val="Footer"/>
      <w:rPr>
        <w:rFonts w:ascii="Calibri" w:hAnsi="Calibri" w:cs="Calibri"/>
        <w:sz w:val="20"/>
        <w:szCs w:val="20"/>
      </w:rPr>
    </w:pPr>
    <w:r w:rsidRPr="005528EA">
      <w:rPr>
        <w:rFonts w:ascii="Calibri" w:hAnsi="Calibri" w:cs="Calibri"/>
        <w:sz w:val="20"/>
        <w:szCs w:val="20"/>
      </w:rPr>
      <w:t xml:space="preserve">Illinois Climate Pollution Reduction Grant: Community Geothermal Planning and Pilots Phase One Planning Grants  </w:t>
    </w:r>
  </w:p>
  <w:p w14:paraId="028275F7" w14:textId="518DA698" w:rsidR="005528EA" w:rsidRPr="005528EA" w:rsidRDefault="005528EA">
    <w:pPr>
      <w:pStyle w:val="Footer"/>
      <w:rPr>
        <w:rFonts w:ascii="Calibri" w:hAnsi="Calibri" w:cs="Calibri"/>
        <w:sz w:val="20"/>
        <w:szCs w:val="20"/>
      </w:rPr>
    </w:pPr>
    <w:r w:rsidRPr="005528EA">
      <w:rPr>
        <w:rFonts w:ascii="Calibri" w:hAnsi="Calibri" w:cs="Calibri"/>
        <w:sz w:val="20"/>
        <w:szCs w:val="20"/>
      </w:rPr>
      <w:t>IFA-CPRG-05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51F65" w14:textId="77777777" w:rsidR="006D1D10" w:rsidRDefault="006D1D10" w:rsidP="00BF4B9C">
      <w:r>
        <w:separator/>
      </w:r>
    </w:p>
  </w:footnote>
  <w:footnote w:type="continuationSeparator" w:id="0">
    <w:p w14:paraId="47F5E01C" w14:textId="77777777" w:rsidR="006D1D10" w:rsidRDefault="006D1D10" w:rsidP="00BF4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609F" w14:textId="31205F8A" w:rsidR="00BF4B9C" w:rsidRDefault="00BF4B9C" w:rsidP="00BF4B9C">
    <w:pPr>
      <w:pStyle w:val="Header"/>
      <w:jc w:val="center"/>
    </w:pPr>
    <w:r>
      <w:t>CPRG COMMUNTIY GEOTHERMAL PHASE ONE PLANNING GRANT 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CE3E1"/>
    <w:multiLevelType w:val="hybridMultilevel"/>
    <w:tmpl w:val="E5FA59A8"/>
    <w:lvl w:ilvl="0" w:tplc="F44A7CA8">
      <w:start w:val="1"/>
      <w:numFmt w:val="lowerLetter"/>
      <w:lvlText w:val="%1."/>
      <w:lvlJc w:val="left"/>
      <w:pPr>
        <w:ind w:left="1080" w:hanging="360"/>
      </w:pPr>
    </w:lvl>
    <w:lvl w:ilvl="1" w:tplc="D3620A70">
      <w:start w:val="1"/>
      <w:numFmt w:val="lowerLetter"/>
      <w:lvlText w:val="%2."/>
      <w:lvlJc w:val="left"/>
      <w:pPr>
        <w:ind w:left="1800" w:hanging="360"/>
      </w:pPr>
    </w:lvl>
    <w:lvl w:ilvl="2" w:tplc="B8C26F98">
      <w:start w:val="1"/>
      <w:numFmt w:val="lowerRoman"/>
      <w:lvlText w:val="%3."/>
      <w:lvlJc w:val="right"/>
      <w:pPr>
        <w:ind w:left="2520" w:hanging="180"/>
      </w:pPr>
    </w:lvl>
    <w:lvl w:ilvl="3" w:tplc="88722740">
      <w:start w:val="1"/>
      <w:numFmt w:val="decimal"/>
      <w:lvlText w:val="%4."/>
      <w:lvlJc w:val="left"/>
      <w:pPr>
        <w:ind w:left="3240" w:hanging="360"/>
      </w:pPr>
    </w:lvl>
    <w:lvl w:ilvl="4" w:tplc="1B90C3B0">
      <w:start w:val="1"/>
      <w:numFmt w:val="lowerLetter"/>
      <w:lvlText w:val="%5."/>
      <w:lvlJc w:val="left"/>
      <w:pPr>
        <w:ind w:left="3960" w:hanging="360"/>
      </w:pPr>
    </w:lvl>
    <w:lvl w:ilvl="5" w:tplc="D4AC6400">
      <w:start w:val="1"/>
      <w:numFmt w:val="lowerRoman"/>
      <w:lvlText w:val="%6."/>
      <w:lvlJc w:val="right"/>
      <w:pPr>
        <w:ind w:left="4680" w:hanging="180"/>
      </w:pPr>
    </w:lvl>
    <w:lvl w:ilvl="6" w:tplc="B42EF1F2">
      <w:start w:val="1"/>
      <w:numFmt w:val="decimal"/>
      <w:lvlText w:val="%7."/>
      <w:lvlJc w:val="left"/>
      <w:pPr>
        <w:ind w:left="5400" w:hanging="360"/>
      </w:pPr>
    </w:lvl>
    <w:lvl w:ilvl="7" w:tplc="587E42A8">
      <w:start w:val="1"/>
      <w:numFmt w:val="lowerLetter"/>
      <w:lvlText w:val="%8."/>
      <w:lvlJc w:val="left"/>
      <w:pPr>
        <w:ind w:left="6120" w:hanging="360"/>
      </w:pPr>
    </w:lvl>
    <w:lvl w:ilvl="8" w:tplc="AEE0618C">
      <w:start w:val="1"/>
      <w:numFmt w:val="lowerRoman"/>
      <w:lvlText w:val="%9."/>
      <w:lvlJc w:val="right"/>
      <w:pPr>
        <w:ind w:left="6840" w:hanging="180"/>
      </w:pPr>
    </w:lvl>
  </w:abstractNum>
  <w:num w:numId="1" w16cid:durableId="59679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B9C"/>
    <w:rsid w:val="000019A2"/>
    <w:rsid w:val="00014977"/>
    <w:rsid w:val="0003351C"/>
    <w:rsid w:val="00033541"/>
    <w:rsid w:val="000444C5"/>
    <w:rsid w:val="0007674B"/>
    <w:rsid w:val="000B3E77"/>
    <w:rsid w:val="000B4E5A"/>
    <w:rsid w:val="000F3F52"/>
    <w:rsid w:val="0010384E"/>
    <w:rsid w:val="00113A35"/>
    <w:rsid w:val="00141973"/>
    <w:rsid w:val="0020147A"/>
    <w:rsid w:val="002D1C27"/>
    <w:rsid w:val="00305EEE"/>
    <w:rsid w:val="00311C5D"/>
    <w:rsid w:val="003C03BE"/>
    <w:rsid w:val="003F075E"/>
    <w:rsid w:val="00476D60"/>
    <w:rsid w:val="00493BD2"/>
    <w:rsid w:val="004A29C4"/>
    <w:rsid w:val="004E49AB"/>
    <w:rsid w:val="00525F01"/>
    <w:rsid w:val="005528EA"/>
    <w:rsid w:val="00573B56"/>
    <w:rsid w:val="00580299"/>
    <w:rsid w:val="005A3F25"/>
    <w:rsid w:val="005D7055"/>
    <w:rsid w:val="005E5888"/>
    <w:rsid w:val="00600F8B"/>
    <w:rsid w:val="006D1BA8"/>
    <w:rsid w:val="006D1D10"/>
    <w:rsid w:val="007103BB"/>
    <w:rsid w:val="007936B1"/>
    <w:rsid w:val="007A4D15"/>
    <w:rsid w:val="008323F7"/>
    <w:rsid w:val="00865872"/>
    <w:rsid w:val="008A0573"/>
    <w:rsid w:val="008A2D26"/>
    <w:rsid w:val="008C2A64"/>
    <w:rsid w:val="008D59B1"/>
    <w:rsid w:val="009428A4"/>
    <w:rsid w:val="00944A33"/>
    <w:rsid w:val="00960C18"/>
    <w:rsid w:val="00B82F2A"/>
    <w:rsid w:val="00B920AD"/>
    <w:rsid w:val="00B95676"/>
    <w:rsid w:val="00BC1889"/>
    <w:rsid w:val="00BE5ADC"/>
    <w:rsid w:val="00BF4B9C"/>
    <w:rsid w:val="00C2670C"/>
    <w:rsid w:val="00C829AF"/>
    <w:rsid w:val="00C92366"/>
    <w:rsid w:val="00C93464"/>
    <w:rsid w:val="00CD2242"/>
    <w:rsid w:val="00CF2BF3"/>
    <w:rsid w:val="00D42DA6"/>
    <w:rsid w:val="00D57C06"/>
    <w:rsid w:val="00D9226B"/>
    <w:rsid w:val="00D96EFE"/>
    <w:rsid w:val="00DF3FC5"/>
    <w:rsid w:val="00E454A6"/>
    <w:rsid w:val="00E612FF"/>
    <w:rsid w:val="00E75DBD"/>
    <w:rsid w:val="00EA0740"/>
    <w:rsid w:val="00EA48C3"/>
    <w:rsid w:val="00EB1AC0"/>
    <w:rsid w:val="00F2098C"/>
    <w:rsid w:val="00F84352"/>
    <w:rsid w:val="00FD3F3C"/>
    <w:rsid w:val="49B08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D8FF"/>
  <w15:chartTrackingRefBased/>
  <w15:docId w15:val="{C72E3938-B182-4A49-AD6F-4CF7B6D6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B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B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B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B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B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B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B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B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B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B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B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B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B9C"/>
    <w:rPr>
      <w:rFonts w:eastAsiaTheme="majorEastAsia" w:cstheme="majorBidi"/>
      <w:color w:val="272727" w:themeColor="text1" w:themeTint="D8"/>
    </w:rPr>
  </w:style>
  <w:style w:type="paragraph" w:styleId="Title">
    <w:name w:val="Title"/>
    <w:basedOn w:val="Normal"/>
    <w:next w:val="Normal"/>
    <w:link w:val="TitleChar"/>
    <w:uiPriority w:val="10"/>
    <w:qFormat/>
    <w:rsid w:val="00BF4B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B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B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4B9C"/>
    <w:rPr>
      <w:i/>
      <w:iCs/>
      <w:color w:val="404040" w:themeColor="text1" w:themeTint="BF"/>
    </w:rPr>
  </w:style>
  <w:style w:type="paragraph" w:styleId="ListParagraph">
    <w:name w:val="List Paragraph"/>
    <w:basedOn w:val="Normal"/>
    <w:uiPriority w:val="34"/>
    <w:qFormat/>
    <w:rsid w:val="00BF4B9C"/>
    <w:pPr>
      <w:ind w:left="720"/>
      <w:contextualSpacing/>
    </w:pPr>
  </w:style>
  <w:style w:type="character" w:styleId="IntenseEmphasis">
    <w:name w:val="Intense Emphasis"/>
    <w:basedOn w:val="DefaultParagraphFont"/>
    <w:uiPriority w:val="21"/>
    <w:qFormat/>
    <w:rsid w:val="00BF4B9C"/>
    <w:rPr>
      <w:i/>
      <w:iCs/>
      <w:color w:val="0F4761" w:themeColor="accent1" w:themeShade="BF"/>
    </w:rPr>
  </w:style>
  <w:style w:type="paragraph" w:styleId="IntenseQuote">
    <w:name w:val="Intense Quote"/>
    <w:basedOn w:val="Normal"/>
    <w:next w:val="Normal"/>
    <w:link w:val="IntenseQuoteChar"/>
    <w:uiPriority w:val="30"/>
    <w:qFormat/>
    <w:rsid w:val="00BF4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B9C"/>
    <w:rPr>
      <w:i/>
      <w:iCs/>
      <w:color w:val="0F4761" w:themeColor="accent1" w:themeShade="BF"/>
    </w:rPr>
  </w:style>
  <w:style w:type="character" w:styleId="IntenseReference">
    <w:name w:val="Intense Reference"/>
    <w:basedOn w:val="DefaultParagraphFont"/>
    <w:uiPriority w:val="32"/>
    <w:qFormat/>
    <w:rsid w:val="00BF4B9C"/>
    <w:rPr>
      <w:b/>
      <w:bCs/>
      <w:smallCaps/>
      <w:color w:val="0F4761" w:themeColor="accent1" w:themeShade="BF"/>
      <w:spacing w:val="5"/>
    </w:rPr>
  </w:style>
  <w:style w:type="table" w:styleId="TableGrid">
    <w:name w:val="Table Grid"/>
    <w:basedOn w:val="TableNormal"/>
    <w:uiPriority w:val="39"/>
    <w:rsid w:val="00BF4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4B9C"/>
    <w:pPr>
      <w:tabs>
        <w:tab w:val="center" w:pos="4680"/>
        <w:tab w:val="right" w:pos="9360"/>
      </w:tabs>
    </w:pPr>
  </w:style>
  <w:style w:type="character" w:customStyle="1" w:styleId="HeaderChar">
    <w:name w:val="Header Char"/>
    <w:basedOn w:val="DefaultParagraphFont"/>
    <w:link w:val="Header"/>
    <w:uiPriority w:val="99"/>
    <w:rsid w:val="00BF4B9C"/>
  </w:style>
  <w:style w:type="paragraph" w:styleId="Footer">
    <w:name w:val="footer"/>
    <w:basedOn w:val="Normal"/>
    <w:link w:val="FooterChar"/>
    <w:uiPriority w:val="99"/>
    <w:unhideWhenUsed/>
    <w:rsid w:val="00BF4B9C"/>
    <w:pPr>
      <w:tabs>
        <w:tab w:val="center" w:pos="4680"/>
        <w:tab w:val="right" w:pos="9360"/>
      </w:tabs>
    </w:pPr>
  </w:style>
  <w:style w:type="character" w:customStyle="1" w:styleId="FooterChar">
    <w:name w:val="Footer Char"/>
    <w:basedOn w:val="DefaultParagraphFont"/>
    <w:link w:val="Footer"/>
    <w:uiPriority w:val="99"/>
    <w:rsid w:val="00BF4B9C"/>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96EFE"/>
  </w:style>
  <w:style w:type="paragraph" w:styleId="CommentSubject">
    <w:name w:val="annotation subject"/>
    <w:basedOn w:val="CommentText"/>
    <w:next w:val="CommentText"/>
    <w:link w:val="CommentSubjectChar"/>
    <w:uiPriority w:val="99"/>
    <w:semiHidden/>
    <w:unhideWhenUsed/>
    <w:rsid w:val="008C2A64"/>
    <w:rPr>
      <w:b/>
      <w:bCs/>
    </w:rPr>
  </w:style>
  <w:style w:type="character" w:customStyle="1" w:styleId="CommentSubjectChar">
    <w:name w:val="Comment Subject Char"/>
    <w:basedOn w:val="CommentTextChar"/>
    <w:link w:val="CommentSubject"/>
    <w:uiPriority w:val="99"/>
    <w:semiHidden/>
    <w:rsid w:val="008C2A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E1F115E89CB499095A38206170FF0" ma:contentTypeVersion="13" ma:contentTypeDescription="Create a new document." ma:contentTypeScope="" ma:versionID="cc135f9d36918b2ab3139821fae5e07d">
  <xsd:schema xmlns:xsd="http://www.w3.org/2001/XMLSchema" xmlns:xs="http://www.w3.org/2001/XMLSchema" xmlns:p="http://schemas.microsoft.com/office/2006/metadata/properties" xmlns:ns2="21594ae4-dac7-4608-b00f-c06c09592756" xmlns:ns3="f6c68fd0-9dc4-4741-be4b-7f15a6d91b63" targetNamespace="http://schemas.microsoft.com/office/2006/metadata/properties" ma:root="true" ma:fieldsID="307558478a694310adc696006aaaf40a" ns2:_="" ns3:_="">
    <xsd:import namespace="21594ae4-dac7-4608-b00f-c06c09592756"/>
    <xsd:import namespace="f6c68fd0-9dc4-4741-be4b-7f15a6d91b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94ae4-dac7-4608-b00f-c06c09592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f4e345-88e6-4f5b-aa95-ff1959f62b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c68fd0-9dc4-4741-be4b-7f15a6d91b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2e708-67c1-43b7-ad59-a91e4b045451}" ma:internalName="TaxCatchAll" ma:showField="CatchAllData" ma:web="f6c68fd0-9dc4-4741-be4b-7f15a6d91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594ae4-dac7-4608-b00f-c06c09592756">
      <Terms xmlns="http://schemas.microsoft.com/office/infopath/2007/PartnerControls"/>
    </lcf76f155ced4ddcb4097134ff3c332f>
    <TaxCatchAll xmlns="f6c68fd0-9dc4-4741-be4b-7f15a6d91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12911-DB97-4371-A4C2-80F7D0618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94ae4-dac7-4608-b00f-c06c09592756"/>
    <ds:schemaRef ds:uri="f6c68fd0-9dc4-4741-be4b-7f15a6d91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C88E3-FA36-4CDA-857B-D3F41BEAD31D}">
  <ds:schemaRefs>
    <ds:schemaRef ds:uri="http://schemas.microsoft.com/office/2006/metadata/properties"/>
    <ds:schemaRef ds:uri="http://schemas.microsoft.com/office/infopath/2007/PartnerControls"/>
    <ds:schemaRef ds:uri="21594ae4-dac7-4608-b00f-c06c09592756"/>
    <ds:schemaRef ds:uri="f6c68fd0-9dc4-4741-be4b-7f15a6d91b63"/>
  </ds:schemaRefs>
</ds:datastoreItem>
</file>

<file path=customXml/itemProps3.xml><?xml version="1.0" encoding="utf-8"?>
<ds:datastoreItem xmlns:ds="http://schemas.openxmlformats.org/officeDocument/2006/customXml" ds:itemID="{7C51029A-5C9A-441F-BFA4-0A2D92A48C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1450</Words>
  <Characters>9180</Characters>
  <Application>Microsoft Office Word</Application>
  <DocSecurity>0</DocSecurity>
  <Lines>540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Goold</dc:creator>
  <cp:keywords/>
  <dc:description/>
  <cp:lastModifiedBy>Rebecca Goold</cp:lastModifiedBy>
  <cp:revision>5</cp:revision>
  <dcterms:created xsi:type="dcterms:W3CDTF">2025-11-21T21:44:00Z</dcterms:created>
  <dcterms:modified xsi:type="dcterms:W3CDTF">2025-11-21T21:50:00Z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0x0101003F2E1F115E89CB499095A38206170FF0</vt:lpwstr>
  </property>
  <property fmtid="{D5CDD505-2E9C-101B-9397-08002B2CF9AE}" pid="3" name="MediaServiceImageTags">
    <vt:lpwstr/>
  </property>
</Properties>
</file>